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EC" w:rsidRPr="00D140F5" w:rsidRDefault="00017CE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017CEC" w:rsidRPr="00D140F5" w:rsidRDefault="00017CE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17CEC" w:rsidRPr="00D140F5" w:rsidRDefault="00017C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от 31 марта 2020 г. N 384</w:t>
      </w:r>
    </w:p>
    <w:p w:rsidR="00017CEC" w:rsidRPr="00D140F5" w:rsidRDefault="00017CE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ОБ УТВЕРЖДЕНИИ ОСНОВНЫХ ТРЕБОВАНИЙ</w:t>
      </w:r>
    </w:p>
    <w:p w:rsidR="00017CEC" w:rsidRPr="00D140F5" w:rsidRDefault="00017C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К ПОРЯДКУ НАЗНАЧ</w:t>
      </w:r>
      <w:bookmarkStart w:id="0" w:name="_GoBack"/>
      <w:bookmarkEnd w:id="0"/>
      <w:r w:rsidRPr="00D140F5">
        <w:rPr>
          <w:rFonts w:ascii="Times New Roman" w:hAnsi="Times New Roman" w:cs="Times New Roman"/>
          <w:sz w:val="24"/>
          <w:szCs w:val="24"/>
        </w:rPr>
        <w:t xml:space="preserve">ЕНИЯ И ОСУЩЕСТВЛЕНИЯ </w:t>
      </w:r>
      <w:proofErr w:type="gramStart"/>
      <w:r w:rsidRPr="00D140F5"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  <w:r w:rsidRPr="00D140F5">
        <w:rPr>
          <w:rFonts w:ascii="Times New Roman" w:hAnsi="Times New Roman" w:cs="Times New Roman"/>
          <w:sz w:val="24"/>
          <w:szCs w:val="24"/>
        </w:rPr>
        <w:t xml:space="preserve"> ДЕНЕЖНОЙ</w:t>
      </w:r>
    </w:p>
    <w:p w:rsidR="00017CEC" w:rsidRPr="00D140F5" w:rsidRDefault="00017C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ВЫПЛАТЫ НА РЕБЕНКА В ВОЗРАСТЕ ОТ 3 ДО 7 ЛЕТ ВКЛЮЧИТЕЛЬНО,</w:t>
      </w:r>
    </w:p>
    <w:p w:rsidR="00017CEC" w:rsidRPr="00D140F5" w:rsidRDefault="00017C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ПРИМЕРНОГО ПЕРЕЧНЯ ДОКУМЕНТОВ (СВЕДЕНИЙ), НЕОБХОДИМЫХ</w:t>
      </w:r>
    </w:p>
    <w:p w:rsidR="00017CEC" w:rsidRPr="00D140F5" w:rsidRDefault="00017C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ДЛЯ НАЗНАЧЕНИЯ УКАЗАННОЙ ЕЖЕМЕСЯЧНОЙ ВЫПЛАТЫ, И ТИПОВОЙ</w:t>
      </w:r>
    </w:p>
    <w:p w:rsidR="00017CEC" w:rsidRPr="00D140F5" w:rsidRDefault="00017C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ФОРМЫ ЗАЯВЛЕНИЯ О ЕЕ НАЗНАЧЕНИИ</w:t>
      </w: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основные требования к порядку назначения и осуществления ежемесячной денежной выплаты на ребенка в возрасте от 3 до 7 лет включительно;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примерный перечень документов (сведений), необходимых для назначения ежемесячной денежной выплаты на ребенка в возрасте от 3 до 7 лет включительно;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типовую форму заявления о назначении ежемесячной денежной выплаты на ребенка в возрасте от 3 до 7 лет включительно.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утвердить порядок и условия назначения ежемесячной денежной выплаты на ребенка в возрасте от 3 до 7 лет включительно;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установить при необходимости требования к имущественной обеспеченности семей для определения их нуждаемости при назначении указанной ежемесячной денежной выплаты.</w:t>
      </w: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17CEC" w:rsidRPr="00D140F5" w:rsidRDefault="00017C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17CEC" w:rsidRPr="00D140F5" w:rsidRDefault="00017C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М.МИШУСТИН</w:t>
      </w: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C76" w:rsidRDefault="00880C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7CEC" w:rsidRPr="00D140F5" w:rsidRDefault="00017C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017CEC" w:rsidRPr="00D140F5" w:rsidRDefault="00017C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17CEC" w:rsidRPr="00D140F5" w:rsidRDefault="00017C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17CEC" w:rsidRPr="00D140F5" w:rsidRDefault="00017C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от 31 марта 2020 г. N 384</w:t>
      </w: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D140F5">
        <w:rPr>
          <w:rFonts w:ascii="Times New Roman" w:hAnsi="Times New Roman" w:cs="Times New Roman"/>
          <w:sz w:val="24"/>
          <w:szCs w:val="24"/>
        </w:rPr>
        <w:t>ОСНОВНЫЕ ТРЕБОВАНИЯ</w:t>
      </w:r>
    </w:p>
    <w:p w:rsidR="00017CEC" w:rsidRPr="00D140F5" w:rsidRDefault="00017C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 xml:space="preserve">К ПОРЯДКУ НАЗНАЧЕНИЯ И ОСУЩЕСТВЛЕНИЯ </w:t>
      </w:r>
      <w:proofErr w:type="gramStart"/>
      <w:r w:rsidRPr="00D140F5"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  <w:r w:rsidRPr="00D140F5">
        <w:rPr>
          <w:rFonts w:ascii="Times New Roman" w:hAnsi="Times New Roman" w:cs="Times New Roman"/>
          <w:sz w:val="24"/>
          <w:szCs w:val="24"/>
        </w:rPr>
        <w:t xml:space="preserve"> ДЕНЕЖНОЙ</w:t>
      </w:r>
    </w:p>
    <w:p w:rsidR="00017CEC" w:rsidRPr="00D140F5" w:rsidRDefault="00017C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ВЫПЛАТЫ НА РЕБЕНКА В ВОЗРАСТЕ ОТ 3 ДО 7 ЛЕТ ВКЛЮЧИТЕЛЬНО</w:t>
      </w: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1. Настоящие основные требования применяются органами государственной власти субъектов Российской Федерации при установлении порядка и условий назначения ежемесячной денежной выплаты на ребенка в возрасте от 3 до 7 лет включительно (далее - ежемесячная выплата), а также при установлении требований к имущественной обеспеченности семей для определения их нуждаемости при назначении ежемесячной выплаты.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140F5">
        <w:rPr>
          <w:rFonts w:ascii="Times New Roman" w:hAnsi="Times New Roman" w:cs="Times New Roman"/>
          <w:sz w:val="24"/>
          <w:szCs w:val="24"/>
        </w:rPr>
        <w:t>Ежемесячная выплата осуществляется в размере 50 процентов величины прожиточного минимума для детей, установленной в субъекте Российской Федерации на II квартал года, предшествующего году обращения за назначением указанной выплаты,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на II квартал года, предшествующего году обращения за назначением указанной выплаты.</w:t>
      </w:r>
      <w:proofErr w:type="gramEnd"/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3. Право на получение ежемесячной выплаты возникает в случае, если ребенок является гражданином Российской Федерации.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4. Право на получение ежемесячной выплаты имеет один из родителей или иной законный представитель ребенка, являющийся гражданином Российской Федерации и проживающий на территории Российской Федерации.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5. Ежемесячная выплата осуществляется со дня достижения ребенком возраста 3 лет, но не ранее 1 января 2020 г., до достижения ребенком возраста 8 лет.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 xml:space="preserve">6. Ежемесячная выплата предоставляется в 2020 году за прошедший </w:t>
      </w:r>
      <w:proofErr w:type="gramStart"/>
      <w:r w:rsidRPr="00D140F5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D140F5">
        <w:rPr>
          <w:rFonts w:ascii="Times New Roman" w:hAnsi="Times New Roman" w:cs="Times New Roman"/>
          <w:sz w:val="24"/>
          <w:szCs w:val="24"/>
        </w:rPr>
        <w:t xml:space="preserve"> начиная со дня достижения ребенком возраста 3 лет, если обращение за ней последовало не позднее 31 декабря 2020 г.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0F5">
        <w:rPr>
          <w:rFonts w:ascii="Times New Roman" w:hAnsi="Times New Roman" w:cs="Times New Roman"/>
          <w:sz w:val="24"/>
          <w:szCs w:val="24"/>
        </w:rPr>
        <w:t>Начиная с 2021 года ежемесячная выплата осуществляется</w:t>
      </w:r>
      <w:proofErr w:type="gramEnd"/>
      <w:r w:rsidRPr="00D140F5">
        <w:rPr>
          <w:rFonts w:ascii="Times New Roman" w:hAnsi="Times New Roman" w:cs="Times New Roman"/>
          <w:sz w:val="24"/>
          <w:szCs w:val="24"/>
        </w:rPr>
        <w:t xml:space="preserve"> со дня достижения ребенком возраста 3 лет, если обращение за ее назначением последовало не позднее 6 месяцев с этого дня. В остальных случаях ежемесячная выплата осуществляется со дня обращения за ее назначением.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7. В случае наличия в семье нескольких детей в возрасте от 3 до 7 лет включительно ежемесячная выплата осуществляется на каждого ребенка.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8. Назначение ежемесячной выплаты в очередном году осуществляется по истечении 12 месяцев со дня предыдущего обращения.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 xml:space="preserve">9. Заявление о назначении ежемесячной выплаты (далее - заявление) подается в орган исполнительной власти субъекта Российской Федерации, уполномоченный на осуществление ежемесячной выплаты, либо в организацию, находящуюся в ведении указанного уполномоченного органа, которой в соответствии с законодательством субъекта Российской Федерации переданы полномочия по осуществлению ежемесячной </w:t>
      </w:r>
      <w:r w:rsidRPr="00D140F5">
        <w:rPr>
          <w:rFonts w:ascii="Times New Roman" w:hAnsi="Times New Roman" w:cs="Times New Roman"/>
          <w:sz w:val="24"/>
          <w:szCs w:val="24"/>
        </w:rPr>
        <w:lastRenderedPageBreak/>
        <w:t>выплаты (далее - уполномоченный орган):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а) лично;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б) через многофункциональный центр предоставления государственных и муниципальных услуг;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в) в электронном виде с использованием федеральной государственной информационной системы "Единый портал государственных и муниципальных услуг" (далее - единый портал) или с использованием регионального портала государственных и муниципальных услуг - по решению органа государственной власти соответствующего субъекта Российской Федерации;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г) посредством почтовой связи способом, позволяющим подтвердить факт и дату отправления.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140F5">
        <w:rPr>
          <w:rFonts w:ascii="Times New Roman" w:hAnsi="Times New Roman" w:cs="Times New Roman"/>
          <w:sz w:val="24"/>
          <w:szCs w:val="24"/>
        </w:rPr>
        <w:t>Заявление подается в соответствии с типовой формой, утвержденной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  <w:proofErr w:type="gramEnd"/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11. Подача заявления посредством единого портала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 xml:space="preserve">12. Документы (сведения), необходимые для назначения ежемесячной выплаты, примерный перечень которых утвержден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</w:t>
      </w:r>
      <w:proofErr w:type="gramStart"/>
      <w:r w:rsidRPr="00D140F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14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0F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D14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0F5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D140F5">
        <w:rPr>
          <w:rFonts w:ascii="Times New Roman" w:hAnsi="Times New Roman" w:cs="Times New Roman"/>
          <w:sz w:val="24"/>
          <w:szCs w:val="24"/>
        </w:rPr>
        <w:t>" (далее - сведения), запрашиваются уполномоченным органом в рамках межведомственного взаимодействия в органах и (или) организациях, в распоряжении которых они находятся.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(или) организацию.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 xml:space="preserve">13. Сведения не </w:t>
      </w:r>
      <w:proofErr w:type="spellStart"/>
      <w:r w:rsidRPr="00D140F5">
        <w:rPr>
          <w:rFonts w:ascii="Times New Roman" w:hAnsi="Times New Roman" w:cs="Times New Roman"/>
          <w:sz w:val="24"/>
          <w:szCs w:val="24"/>
        </w:rPr>
        <w:t>истребуются</w:t>
      </w:r>
      <w:proofErr w:type="spellEnd"/>
      <w:r w:rsidRPr="00D140F5">
        <w:rPr>
          <w:rFonts w:ascii="Times New Roman" w:hAnsi="Times New Roman" w:cs="Times New Roman"/>
          <w:sz w:val="24"/>
          <w:szCs w:val="24"/>
        </w:rPr>
        <w:t xml:space="preserve"> уполномоченным органом у заявителя (за исключением сведений о рождении ребенка при регистрации записи акта о рождении ребенка за пределами Российской Федерации).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14. 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15. Должностное лицо и (или) работник органа или организации, не представившие (несвоевременно представившие) сведения, запрошенные уполномоченным органом и находящиеся в распоряжении органа или организации, несут ответственность в соответствии с законодательством Российской Федерации.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16. Решение об отказе в назначении ежемесячной выплаты принимается в следующих случаях: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смерть ребенка;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lastRenderedPageBreak/>
        <w:t>размер среднедушевого дохода семьи превышает величину прожиточного минимума на душу населения, установленную в субъекте Российской Федерации на II квартал года, предшествующего году обращения за назначением указанной выплаты;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наличие в заявлении недостоверных или неполных данных;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иные случаи, предусмотренные нормативными правовыми актами субъекта Российской Федерации.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 xml:space="preserve">17. 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заявления. Срок принятия решения о назначении либо об отказе в назначении ежемесячной выплаты приостанавливается в случае </w:t>
      </w:r>
      <w:proofErr w:type="spellStart"/>
      <w:r w:rsidRPr="00D140F5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D140F5">
        <w:rPr>
          <w:rFonts w:ascii="Times New Roman" w:hAnsi="Times New Roman" w:cs="Times New Roman"/>
          <w:sz w:val="24"/>
          <w:szCs w:val="24"/>
        </w:rPr>
        <w:t xml:space="preserve"> сведений, запрашиваемых в рамках межведомственного взаимодействия. При этом решение о назначении либо об отказе в назначении ежемесячной выплаты выносится в течение 20 рабочих дней со дня приема заявления.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В случае принятия решения об отказе в назначении ежемесячной выплаты 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18.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органах, которые производят государственную регистрацию актов гражданского состояния в соответствии с Федеральным законом "Об актах гражданского состояния".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19. В состав семьи, учитываемый при расчете среднедушевого дохода семьи, включаются родитель (в том числе усыновитель), опекун ребенка, подавший заявление о назначении ежемесячной выплаты, его супруг, несовершеннолетние дети.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20. В состав семьи, учитываемый при расчете среднедушевого дохода семьи, не включаются лица, лишенные родительских прав, а также лица, находящиеся на полном государственном обеспечении, проходящие военную службу по призыву, отбывающие наказание в виде лишения свободы.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21. При расчете среднедушевого дохода семьи учитываются следующие виды доходов семьи, полученные в денежной форме: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 xml:space="preserve">а)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действия. </w:t>
      </w:r>
      <w:proofErr w:type="gramStart"/>
      <w:r w:rsidRPr="00D140F5">
        <w:rPr>
          <w:rFonts w:ascii="Times New Roman" w:hAnsi="Times New Roman" w:cs="Times New Roman"/>
          <w:sz w:val="24"/>
          <w:szCs w:val="24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вознаграждения;</w:t>
      </w:r>
      <w:proofErr w:type="gramEnd"/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б) пенсии, пособия и иные аналогичные выплаты, полученные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0F5">
        <w:rPr>
          <w:rFonts w:ascii="Times New Roman" w:hAnsi="Times New Roman" w:cs="Times New Roman"/>
          <w:sz w:val="24"/>
          <w:szCs w:val="24"/>
        </w:rPr>
        <w:t xml:space="preserve">в) стипендии, выплачиваемые лицам, обучающимся в профессиональных </w:t>
      </w:r>
      <w:r w:rsidRPr="00D140F5"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г) алименты;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д)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е)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0F5">
        <w:rPr>
          <w:rFonts w:ascii="Times New Roman" w:hAnsi="Times New Roman" w:cs="Times New Roman"/>
          <w:sz w:val="24"/>
          <w:szCs w:val="24"/>
        </w:rPr>
        <w:t>ж)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</w:t>
      </w:r>
      <w:proofErr w:type="gramEnd"/>
      <w:r w:rsidRPr="00D140F5">
        <w:rPr>
          <w:rFonts w:ascii="Times New Roman" w:hAnsi="Times New Roman" w:cs="Times New Roman"/>
          <w:sz w:val="24"/>
          <w:szCs w:val="24"/>
        </w:rPr>
        <w:t xml:space="preserve"> Федерации (при наличии);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з) 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и) дивиденды, проценты и иные доходы, полученные по операциям с ценными бумагами;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к) проценты, полученные по вкладам в кредитных учреждениях;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л) доходы от предпринимательской деятельности и от осуществления частной практики;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м) доходы от продажи, аренды имущества;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н) доходы по договорам авторского заказа, об отчуждении исключительного права на результаты интеллектуальной деятельности.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D140F5">
        <w:rPr>
          <w:rFonts w:ascii="Times New Roman" w:hAnsi="Times New Roman" w:cs="Times New Roman"/>
          <w:sz w:val="24"/>
          <w:szCs w:val="24"/>
        </w:rPr>
        <w:t>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6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</w:t>
      </w:r>
      <w:proofErr w:type="gramEnd"/>
      <w:r w:rsidRPr="00D140F5">
        <w:rPr>
          <w:rFonts w:ascii="Times New Roman" w:hAnsi="Times New Roman" w:cs="Times New Roman"/>
          <w:sz w:val="24"/>
          <w:szCs w:val="24"/>
        </w:rPr>
        <w:t xml:space="preserve"> на число членов семьи.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23.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lastRenderedPageBreak/>
        <w:t>24. Суммы доходов, полученных от исполнения договоров гражданско-правового характера, а также доходов от предпринимательской деятельности и от осуществления частной практики, делятся на количество месяцев, за которые они начислены, и учитываются в доходах семьи за те месяцы, которые приходятся на расчетный период.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25. При расчете среднедушевого дохода семьи не учитываются: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а) предусмотренные настоящими основными требованиями ежемесячные выплаты, произведенные за прошлые периоды;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б) ежемесячные выплаты, установленные Федеральным законом "О ежемесячных выплатах семьям, имеющим детей" на ребенка, в отношении которого назначена предусмотренная настоящими основными требованиями ежемесячная выплата, произведенные за прошлые периоды: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в)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26. Доходы каждого члена семьи учитываются до вычета налогов в соответствии с законодательством Российской Федерации.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27.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28. Уполномоченный орган вправе проверять достоверность сведений о доходах семьи, указанных заявителем в заявлении. В этих целях уполномоченный орган вправе запрашивать и безвозмездно получать необходимые сведения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самоуправления.</w:t>
      </w: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0C76" w:rsidRDefault="00880C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7CEC" w:rsidRPr="00D140F5" w:rsidRDefault="00017C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17CEC" w:rsidRPr="00D140F5" w:rsidRDefault="00017C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17CEC" w:rsidRPr="00D140F5" w:rsidRDefault="00017C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17CEC" w:rsidRPr="00D140F5" w:rsidRDefault="00017C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от 31 марта 2020 г. N 384</w:t>
      </w: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  <w:r w:rsidRPr="00D140F5">
        <w:rPr>
          <w:rFonts w:ascii="Times New Roman" w:hAnsi="Times New Roman" w:cs="Times New Roman"/>
          <w:sz w:val="24"/>
          <w:szCs w:val="24"/>
        </w:rPr>
        <w:t>ПРИМЕРНЫЙ ПЕРЕЧЕНЬ</w:t>
      </w:r>
    </w:p>
    <w:p w:rsidR="00017CEC" w:rsidRPr="00D140F5" w:rsidRDefault="00017C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ДОКУМЕНТОВ (СВЕДЕНИЙ), НЕОБХОДИМЫХ ДЛЯ НАЗНАЧЕНИЯ</w:t>
      </w:r>
    </w:p>
    <w:p w:rsidR="00017CEC" w:rsidRPr="00D140F5" w:rsidRDefault="00017C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ЕЖЕМЕСЯЧНОЙ ДЕНЕЖНОЙ ВЫПЛАТЫ НА РЕБЕНКА В ВОЗРАСТЕ</w:t>
      </w:r>
    </w:p>
    <w:p w:rsidR="00017CEC" w:rsidRPr="00D140F5" w:rsidRDefault="00017C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ОТ 3 ДО 7 ЛЕТ ВКЛЮЧИТЕЛЬНО</w:t>
      </w: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22"/>
        <w:gridCol w:w="4081"/>
      </w:tblGrid>
      <w:tr w:rsidR="00D140F5" w:rsidRPr="00D140F5">
        <w:tc>
          <w:tcPr>
            <w:tcW w:w="4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Способ получения</w:t>
            </w:r>
          </w:p>
        </w:tc>
      </w:tr>
      <w:tr w:rsidR="00D140F5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Сведения о рождении ребенка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информационная система социального обеспечения;</w:t>
            </w:r>
          </w:p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органы записи актов гражданского состояния (при отсутствии сведений в Едином государственном реестре записи актов гражданского состояния);</w:t>
            </w:r>
          </w:p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лично гражданином (при регистрации записи акта о рождении ребенка за пределами Российской Федерации)</w:t>
            </w:r>
          </w:p>
        </w:tc>
      </w:tr>
      <w:tr w:rsidR="00D140F5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Сведения о смерти ребенка или его законного представителя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информационная система социального обеспечения;</w:t>
            </w:r>
          </w:p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D140F5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Сведения о заключении (расторжении) брака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информационная система социального обеспечения;</w:t>
            </w:r>
          </w:p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 xml:space="preserve">до 1 января 2021 г. - Единый государственный реестр записи актов гражданского состояния (по запросу через единую систему </w:t>
            </w:r>
            <w:r w:rsidRPr="00D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электронного взаимодействия);</w:t>
            </w:r>
          </w:p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D140F5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Выписка (сведения) из решения органа опеки и попечительства об установлении опеки над ребенком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информационная система социального обеспечения;</w:t>
            </w:r>
          </w:p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до 1 января 2021 г. - органы опеки (по запросу)</w:t>
            </w:r>
          </w:p>
        </w:tc>
      </w:tr>
      <w:tr w:rsidR="00D140F5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Сведения о законном представителе ребенка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информационная система социального обеспечения;</w:t>
            </w:r>
          </w:p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до 1 января 2021 г. - органы опеки (по запросу)</w:t>
            </w:r>
          </w:p>
        </w:tc>
      </w:tr>
      <w:tr w:rsidR="00D140F5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информационная система социального обеспечения;</w:t>
            </w:r>
          </w:p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до 1 января 2021 г. - органы опеки (по запросу)</w:t>
            </w:r>
          </w:p>
        </w:tc>
      </w:tr>
      <w:tr w:rsidR="00D140F5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ограничении дееспособности или признании родителя либо иного законного представителя ребенка </w:t>
            </w:r>
            <w:proofErr w:type="gramStart"/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недееспособным</w:t>
            </w:r>
            <w:proofErr w:type="gramEnd"/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информационная система социального обеспечения;</w:t>
            </w:r>
          </w:p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до 1 января 2021 г. - органы опеки (по запросу)</w:t>
            </w:r>
          </w:p>
        </w:tc>
      </w:tr>
      <w:tr w:rsidR="00D140F5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D140F5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информационная система социального обеспечения</w:t>
            </w:r>
          </w:p>
        </w:tc>
      </w:tr>
      <w:tr w:rsidR="00D140F5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выплатах правопреемникам умерших застрахованных лиц в случаях, предусмотренных законодательством </w:t>
            </w:r>
            <w:r w:rsidRPr="00D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об обязательном пенсионном страховании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Пенсионный фонд Российской Федерации</w:t>
            </w:r>
          </w:p>
        </w:tc>
      </w:tr>
      <w:tr w:rsidR="00D140F5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Сведения о пособии по безработице (материальной помощи и иных выплатах безработным гражданам)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информационная система социального обеспечения</w:t>
            </w:r>
          </w:p>
        </w:tc>
      </w:tr>
      <w:tr w:rsidR="00D140F5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информационная система социального обеспечения</w:t>
            </w:r>
          </w:p>
        </w:tc>
      </w:tr>
      <w:tr w:rsidR="00D140F5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Сведения о дивидендах, процентах и иных доходах, полученных по операциям с ценными бумагами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D140F5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Сведения о доходах от предпринимательской деятельности и от осуществления частной практики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D140F5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D140F5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Сведения о доходах от продажи, аренды имущества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D140F5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имуществе, содержащиеся в Едином государственном реестре недвижимости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(в том числе посредством системы межведомственного электронного взаимодействия)</w:t>
            </w:r>
          </w:p>
        </w:tc>
      </w:tr>
      <w:tr w:rsidR="00D140F5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Сведения об ином имуществе, формируемые в соответствии с требованиями нормативных правовых актов Российской Федерации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Иные поставщики информации, в распоряжении которых имеются сведения об ином имуществе, предоставляемые посредством системы межведомственного электронного взаимодействия</w:t>
            </w:r>
          </w:p>
        </w:tc>
      </w:tr>
      <w:tr w:rsidR="00017CEC" w:rsidRPr="00D14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</w:tr>
    </w:tbl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17CEC" w:rsidRPr="00D140F5" w:rsidRDefault="00017C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17CEC" w:rsidRPr="00D140F5" w:rsidRDefault="00017C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17CEC" w:rsidRPr="00D140F5" w:rsidRDefault="00017C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от 31 марта 2020 г. N 384</w:t>
      </w: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396"/>
        <w:gridCol w:w="4081"/>
      </w:tblGrid>
      <w:tr w:rsidR="00D140F5" w:rsidRPr="00D140F5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89"/>
            <w:bookmarkEnd w:id="3"/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ТИПОВАЯ ФОРМА ЗАЯВЛЕНИЯ</w:t>
            </w:r>
          </w:p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о назначении ежемесячной денежной выплаты на ребенка в возрасте от 3 до 7 лет включительно</w:t>
            </w:r>
          </w:p>
        </w:tc>
      </w:tr>
      <w:tr w:rsidR="00D140F5" w:rsidRPr="00D140F5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F5" w:rsidRPr="00D140F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F5" w:rsidRPr="00D140F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(орган, организация)</w:t>
            </w:r>
          </w:p>
        </w:tc>
      </w:tr>
      <w:tr w:rsidR="00D140F5" w:rsidRPr="00D140F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EC" w:rsidRPr="00D140F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017CEC" w:rsidRPr="00D140F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      </w:r>
          </w:p>
        </w:tc>
      </w:tr>
    </w:tbl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664"/>
        <w:gridCol w:w="2211"/>
        <w:gridCol w:w="3572"/>
      </w:tblGrid>
      <w:tr w:rsidR="00D140F5" w:rsidRPr="00D140F5">
        <w:tc>
          <w:tcPr>
            <w:tcW w:w="623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4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2211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3572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D140F5" w:rsidRPr="00D140F5">
        <w:tc>
          <w:tcPr>
            <w:tcW w:w="623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F5" w:rsidRPr="00D140F5">
        <w:tc>
          <w:tcPr>
            <w:tcW w:w="623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EC" w:rsidRPr="00D140F5">
        <w:tc>
          <w:tcPr>
            <w:tcW w:w="623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017CEC" w:rsidRPr="00D140F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Сведения о составе семьи:</w:t>
            </w:r>
          </w:p>
        </w:tc>
      </w:tr>
    </w:tbl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"/>
        <w:gridCol w:w="696"/>
        <w:gridCol w:w="680"/>
        <w:gridCol w:w="1134"/>
        <w:gridCol w:w="850"/>
        <w:gridCol w:w="680"/>
        <w:gridCol w:w="1008"/>
        <w:gridCol w:w="869"/>
        <w:gridCol w:w="1701"/>
      </w:tblGrid>
      <w:tr w:rsidR="00D140F5" w:rsidRPr="00D140F5">
        <w:tc>
          <w:tcPr>
            <w:tcW w:w="567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6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80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Степень родства &lt;1&gt;</w:t>
            </w:r>
          </w:p>
        </w:tc>
        <w:tc>
          <w:tcPr>
            <w:tcW w:w="1134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850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80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008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Место жительства (по паспорту и по месту пребывания)</w:t>
            </w:r>
          </w:p>
        </w:tc>
        <w:tc>
          <w:tcPr>
            <w:tcW w:w="869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Сведения об иных доходах &lt;2&gt;</w:t>
            </w:r>
          </w:p>
        </w:tc>
        <w:tc>
          <w:tcPr>
            <w:tcW w:w="1701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D140F5" w:rsidRPr="00D140F5">
        <w:tc>
          <w:tcPr>
            <w:tcW w:w="567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36"/>
            <w:bookmarkEnd w:id="4"/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1 &lt;3&gt;</w:t>
            </w:r>
          </w:p>
        </w:tc>
        <w:tc>
          <w:tcPr>
            <w:tcW w:w="907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F5" w:rsidRPr="00D140F5">
        <w:tc>
          <w:tcPr>
            <w:tcW w:w="567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F5" w:rsidRPr="00D140F5">
        <w:tc>
          <w:tcPr>
            <w:tcW w:w="567" w:type="dxa"/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7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EC" w:rsidRPr="00D140F5">
        <w:tc>
          <w:tcPr>
            <w:tcW w:w="567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017CEC" w:rsidRPr="00D140F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DD0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80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25" style="width:15.6pt;height:20.4pt" coordsize="" o:spt="100" adj="0,,0" path="" filled="f" stroked="f">
                  <v:stroke joinstyle="miter"/>
                  <v:imagedata r:id="rId4" o:title="base_1_349389_32768"/>
                  <v:formulas/>
                  <v:path o:connecttype="segments"/>
                </v:shape>
              </w:pict>
            </w:r>
            <w:r w:rsidR="00017CEC" w:rsidRPr="00D140F5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Ежемесячную выплату прошу выплачивать через кредитную организацию:</w:t>
            </w:r>
          </w:p>
        </w:tc>
      </w:tr>
    </w:tbl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3"/>
        <w:gridCol w:w="4543"/>
      </w:tblGrid>
      <w:tr w:rsidR="00D140F5" w:rsidRPr="00D140F5">
        <w:tc>
          <w:tcPr>
            <w:tcW w:w="4543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4543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F5" w:rsidRPr="00D140F5">
        <w:tc>
          <w:tcPr>
            <w:tcW w:w="4543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4543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F5" w:rsidRPr="00D140F5">
        <w:tc>
          <w:tcPr>
            <w:tcW w:w="4543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4543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F5" w:rsidRPr="00D140F5">
        <w:tc>
          <w:tcPr>
            <w:tcW w:w="4543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4543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EC" w:rsidRPr="00D140F5">
        <w:tc>
          <w:tcPr>
            <w:tcW w:w="4543" w:type="dxa"/>
            <w:vAlign w:val="bottom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Номер счета заявителя</w:t>
            </w:r>
          </w:p>
        </w:tc>
        <w:tc>
          <w:tcPr>
            <w:tcW w:w="4543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D140F5" w:rsidRPr="00D140F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017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</w:tc>
      </w:tr>
      <w:tr w:rsidR="00017CEC" w:rsidRPr="00D140F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17CEC" w:rsidRPr="00D140F5" w:rsidRDefault="00DD0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80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26" style="width:15.6pt;height:20.4pt" coordsize="" o:spt="100" adj="0,,0" path="" filled="f" stroked="f">
                  <v:stroke joinstyle="miter"/>
                  <v:imagedata r:id="rId4" o:title="base_1_349389_32769"/>
                  <v:formulas/>
                  <v:path o:connecttype="segments"/>
                </v:shape>
              </w:pict>
            </w:r>
            <w:r w:rsidR="00017CEC" w:rsidRPr="00D140F5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Ежемесячную выплату прошу выплачивать через почтовое отделение:</w:t>
            </w:r>
          </w:p>
        </w:tc>
      </w:tr>
    </w:tbl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1"/>
        <w:gridCol w:w="5159"/>
      </w:tblGrid>
      <w:tr w:rsidR="00D140F5" w:rsidRPr="00D140F5">
        <w:tc>
          <w:tcPr>
            <w:tcW w:w="3911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Адрес получателя</w:t>
            </w:r>
          </w:p>
        </w:tc>
        <w:tc>
          <w:tcPr>
            <w:tcW w:w="5159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EC" w:rsidRPr="00D140F5">
        <w:tc>
          <w:tcPr>
            <w:tcW w:w="3911" w:type="dxa"/>
            <w:vAlign w:val="bottom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5159" w:type="dxa"/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624"/>
        <w:gridCol w:w="2268"/>
        <w:gridCol w:w="397"/>
        <w:gridCol w:w="567"/>
        <w:gridCol w:w="340"/>
        <w:gridCol w:w="1417"/>
        <w:gridCol w:w="1984"/>
        <w:gridCol w:w="567"/>
      </w:tblGrid>
      <w:tr w:rsidR="00017CEC" w:rsidRPr="00D140F5"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"__"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17CEC" w:rsidRPr="00D140F5" w:rsidRDefault="0001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5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7CEC" w:rsidRPr="00D140F5" w:rsidRDefault="00017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0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09"/>
      <w:bookmarkEnd w:id="5"/>
      <w:r w:rsidRPr="00D140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140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140F5">
        <w:rPr>
          <w:rFonts w:ascii="Times New Roman" w:hAnsi="Times New Roman" w:cs="Times New Roman"/>
          <w:sz w:val="24"/>
          <w:szCs w:val="24"/>
        </w:rPr>
        <w:t>казывается одна из следующих категорий: мать, отец, супруг (супруга), несовершеннолетний ребенок, опекун.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0"/>
      <w:bookmarkEnd w:id="6"/>
      <w:r w:rsidRPr="00D140F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140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140F5">
        <w:rPr>
          <w:rFonts w:ascii="Times New Roman" w:hAnsi="Times New Roman" w:cs="Times New Roman"/>
          <w:sz w:val="24"/>
          <w:szCs w:val="24"/>
        </w:rPr>
        <w:t>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017CEC" w:rsidRPr="00D140F5" w:rsidRDefault="00017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1"/>
      <w:bookmarkEnd w:id="7"/>
      <w:r w:rsidRPr="00D140F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140F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D140F5">
        <w:rPr>
          <w:rFonts w:ascii="Times New Roman" w:hAnsi="Times New Roman" w:cs="Times New Roman"/>
          <w:sz w:val="24"/>
          <w:szCs w:val="24"/>
        </w:rPr>
        <w:t xml:space="preserve"> пункте 1 указываются сведения о заявителе.</w:t>
      </w: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CEC" w:rsidRPr="00D140F5" w:rsidRDefault="00017C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E5A08" w:rsidRPr="00D140F5" w:rsidRDefault="003E5A08">
      <w:pPr>
        <w:rPr>
          <w:rFonts w:ascii="Times New Roman" w:hAnsi="Times New Roman" w:cs="Times New Roman"/>
          <w:sz w:val="24"/>
          <w:szCs w:val="24"/>
        </w:rPr>
      </w:pPr>
    </w:p>
    <w:sectPr w:rsidR="003E5A08" w:rsidRPr="00D140F5" w:rsidSect="0059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CEC"/>
    <w:rsid w:val="00017CEC"/>
    <w:rsid w:val="003E5A08"/>
    <w:rsid w:val="00880C76"/>
    <w:rsid w:val="00D140F5"/>
    <w:rsid w:val="00DD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Fedotova</cp:lastModifiedBy>
  <cp:revision>2</cp:revision>
  <dcterms:created xsi:type="dcterms:W3CDTF">2020-05-15T15:14:00Z</dcterms:created>
  <dcterms:modified xsi:type="dcterms:W3CDTF">2020-05-15T15:14:00Z</dcterms:modified>
</cp:coreProperties>
</file>