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02" w:rsidRDefault="00500402" w:rsidP="00500402">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МЕЖВЕДОМСТВЕННАЯ КОМИССИЯ </w:t>
      </w:r>
    </w:p>
    <w:p w:rsidR="00500402" w:rsidRDefault="00500402" w:rsidP="00500402">
      <w:pPr>
        <w:spacing w:after="0" w:line="240" w:lineRule="auto"/>
        <w:jc w:val="center"/>
        <w:rPr>
          <w:rFonts w:ascii="Times New Roman" w:hAnsi="Times New Roman"/>
          <w:b/>
          <w:color w:val="000000" w:themeColor="text1"/>
          <w:sz w:val="10"/>
          <w:szCs w:val="28"/>
        </w:rPr>
      </w:pPr>
    </w:p>
    <w:p w:rsidR="00500402" w:rsidRDefault="00500402" w:rsidP="00500402">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ПО ДЕЛАМ НЕСОВЕРШЕННОЛЕТНИХ И ЗАЩИТЕ ИХ ПРАВ</w:t>
      </w:r>
    </w:p>
    <w:p w:rsidR="00500402" w:rsidRDefault="00500402" w:rsidP="00500402">
      <w:pPr>
        <w:spacing w:after="0" w:line="240" w:lineRule="auto"/>
        <w:jc w:val="center"/>
        <w:rPr>
          <w:rFonts w:ascii="Times New Roman" w:hAnsi="Times New Roman"/>
          <w:b/>
          <w:color w:val="000000" w:themeColor="text1"/>
          <w:sz w:val="10"/>
          <w:szCs w:val="28"/>
        </w:rPr>
      </w:pPr>
    </w:p>
    <w:p w:rsidR="00500402" w:rsidRDefault="00500402" w:rsidP="00500402">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ПРИ ПРАВИТЕЛЬСТВЕ УДМУРТСКОЙ РЕСПУБЛИКИ</w:t>
      </w:r>
    </w:p>
    <w:p w:rsidR="00500402" w:rsidRDefault="00500402" w:rsidP="00500402">
      <w:pPr>
        <w:spacing w:after="0" w:line="240" w:lineRule="auto"/>
        <w:rPr>
          <w:rFonts w:ascii="Times New Roman" w:hAnsi="Times New Roman"/>
          <w:b/>
          <w:color w:val="000000" w:themeColor="text1"/>
          <w:sz w:val="24"/>
          <w:szCs w:val="24"/>
        </w:rPr>
      </w:pPr>
    </w:p>
    <w:p w:rsidR="00500402" w:rsidRDefault="00500402" w:rsidP="00500402">
      <w:pPr>
        <w:spacing w:after="0" w:line="240" w:lineRule="auto"/>
        <w:rPr>
          <w:rFonts w:ascii="Times New Roman" w:hAnsi="Times New Roman"/>
          <w:b/>
          <w:color w:val="000000" w:themeColor="text1"/>
          <w:sz w:val="24"/>
          <w:szCs w:val="24"/>
        </w:rPr>
      </w:pPr>
    </w:p>
    <w:p w:rsidR="00500402" w:rsidRDefault="00500402" w:rsidP="00500402">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ИНСТРУКТИВНО-МЕТОДИЧЕСКОЕ ПИСЬМО </w:t>
      </w:r>
    </w:p>
    <w:p w:rsidR="00500402" w:rsidRDefault="00500402" w:rsidP="00500402">
      <w:pPr>
        <w:spacing w:after="0" w:line="240" w:lineRule="auto"/>
        <w:rPr>
          <w:rFonts w:ascii="Times New Roman" w:hAnsi="Times New Roman"/>
          <w:b/>
          <w:color w:val="000000" w:themeColor="text1"/>
          <w:sz w:val="20"/>
          <w:szCs w:val="28"/>
        </w:rPr>
      </w:pPr>
    </w:p>
    <w:p w:rsidR="00500402" w:rsidRDefault="00500402" w:rsidP="00500402">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от «25» января 2018 года № ИМП-01</w:t>
      </w:r>
    </w:p>
    <w:p w:rsidR="00500402" w:rsidRDefault="00500402" w:rsidP="00500402">
      <w:pPr>
        <w:spacing w:after="0" w:line="240" w:lineRule="auto"/>
        <w:jc w:val="center"/>
        <w:rPr>
          <w:rFonts w:ascii="Times New Roman" w:hAnsi="Times New Roman"/>
          <w:b/>
          <w:color w:val="000000" w:themeColor="text1"/>
          <w:sz w:val="28"/>
          <w:szCs w:val="28"/>
        </w:rPr>
      </w:pPr>
    </w:p>
    <w:p w:rsidR="00500402" w:rsidRDefault="00500402" w:rsidP="00500402">
      <w:pPr>
        <w:spacing w:after="0" w:line="240" w:lineRule="auto"/>
        <w:jc w:val="center"/>
        <w:rPr>
          <w:rFonts w:ascii="Times New Roman" w:hAnsi="Times New Roman"/>
          <w:b/>
          <w:color w:val="000000" w:themeColor="text1"/>
          <w:sz w:val="28"/>
          <w:szCs w:val="28"/>
        </w:rPr>
      </w:pPr>
    </w:p>
    <w:p w:rsidR="00500402" w:rsidRDefault="00500402" w:rsidP="00500402">
      <w:pPr>
        <w:spacing w:after="0" w:line="240" w:lineRule="auto"/>
        <w:jc w:val="center"/>
        <w:rPr>
          <w:rFonts w:ascii="Times New Roman" w:hAnsi="Times New Roman"/>
          <w:b/>
          <w:color w:val="000000" w:themeColor="text1"/>
          <w:sz w:val="28"/>
          <w:szCs w:val="28"/>
        </w:rPr>
      </w:pPr>
    </w:p>
    <w:p w:rsidR="00500402" w:rsidRDefault="00500402" w:rsidP="00500402">
      <w:pPr>
        <w:spacing w:after="0" w:line="240" w:lineRule="auto"/>
        <w:jc w:val="center"/>
        <w:rPr>
          <w:rFonts w:ascii="Times New Roman" w:hAnsi="Times New Roman"/>
          <w:b/>
          <w:color w:val="000000" w:themeColor="text1"/>
          <w:sz w:val="10"/>
          <w:szCs w:val="28"/>
        </w:rPr>
      </w:pPr>
    </w:p>
    <w:p w:rsidR="00500402" w:rsidRDefault="00500402" w:rsidP="00500402">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«О порядке обращения в Межведомственную комиссию </w:t>
      </w:r>
    </w:p>
    <w:p w:rsidR="00500402" w:rsidRDefault="00500402" w:rsidP="00500402">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по делам несовершеннолетних и защите их прав</w:t>
      </w:r>
      <w:r>
        <w:rPr>
          <w:rFonts w:ascii="Times New Roman" w:hAnsi="Times New Roman"/>
          <w:b/>
          <w:color w:val="000000" w:themeColor="text1"/>
          <w:sz w:val="28"/>
          <w:szCs w:val="28"/>
          <w:lang w:eastAsia="ar-SA"/>
        </w:rPr>
        <w:t xml:space="preserve"> при Правительстве Удмуртской Республики граждан, имеющих (имевших) судимость и желающих</w:t>
      </w:r>
      <w:r>
        <w:rPr>
          <w:rFonts w:ascii="Times New Roman" w:hAnsi="Times New Roman"/>
          <w:b/>
          <w:color w:val="000000" w:themeColor="text1"/>
          <w:sz w:val="28"/>
          <w:szCs w:val="28"/>
        </w:rPr>
        <w:t xml:space="preserve"> осуществлять педагогическую, предпринимательскую и (или) трудовую деятельность с участием несовершеннолетних»</w:t>
      </w: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pStyle w:val="a5"/>
        <w:numPr>
          <w:ilvl w:val="0"/>
          <w:numId w:val="1"/>
        </w:numPr>
        <w:spacing w:after="0" w:line="240" w:lineRule="auto"/>
        <w:ind w:left="0"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Общие положения</w:t>
      </w:r>
    </w:p>
    <w:p w:rsidR="00500402" w:rsidRDefault="00500402" w:rsidP="00500402">
      <w:pPr>
        <w:spacing w:after="0" w:line="240" w:lineRule="auto"/>
        <w:jc w:val="center"/>
        <w:rPr>
          <w:rFonts w:ascii="Times New Roman" w:hAnsi="Times New Roman"/>
          <w:b/>
          <w:color w:val="000000" w:themeColor="text1"/>
          <w:sz w:val="28"/>
          <w:szCs w:val="28"/>
        </w:rPr>
      </w:pP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Настоящее инструктивно-методическое письмо разработано в целях повышения эффективности работы с поступающими в Межведомственную комиссию по делам несовершеннолетних и защите их прав при Правительстве Удмуртской Республики (далее - комиссия или Межведомственная комиссия) заявлениями граждан о 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При разработке инструктивно-методического письма учтены положения Трудового кодекса Российской Федерации (ст. 331, 351.1), а также Правила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Pr>
          <w:rFonts w:ascii="Times New Roman" w:hAnsi="Times New Roman"/>
          <w:color w:val="000000" w:themeColor="text1"/>
          <w:sz w:val="28"/>
          <w:szCs w:val="28"/>
        </w:rPr>
        <w:t>недопуске</w:t>
      </w:r>
      <w:proofErr w:type="spellEnd"/>
      <w:r>
        <w:rPr>
          <w:rFonts w:ascii="Times New Roman" w:hAnsi="Times New Roman"/>
          <w:color w:val="000000" w:themeColor="text1"/>
          <w:sz w:val="28"/>
          <w:szCs w:val="28"/>
        </w:rP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утвержденные постановлением Правительства </w:t>
      </w:r>
      <w:r>
        <w:rPr>
          <w:rFonts w:ascii="Times New Roman" w:hAnsi="Times New Roman"/>
          <w:color w:val="000000" w:themeColor="text1"/>
          <w:sz w:val="28"/>
          <w:szCs w:val="28"/>
        </w:rPr>
        <w:lastRenderedPageBreak/>
        <w:t>Российской Федерации от 5 августа 2015 года № 796 (далее - Правила принятия решения).</w:t>
      </w:r>
    </w:p>
    <w:p w:rsidR="00500402" w:rsidRDefault="00500402" w:rsidP="00500402">
      <w:pPr>
        <w:autoSpaceDE w:val="0"/>
        <w:autoSpaceDN w:val="0"/>
        <w:adjustRightInd w:val="0"/>
        <w:spacing w:after="0" w:line="240" w:lineRule="auto"/>
        <w:jc w:val="both"/>
        <w:rPr>
          <w:rFonts w:ascii="Times New Roman" w:hAnsi="Times New Roman"/>
          <w:color w:val="000000" w:themeColor="text1"/>
          <w:sz w:val="28"/>
          <w:szCs w:val="28"/>
        </w:rPr>
      </w:pPr>
    </w:p>
    <w:p w:rsidR="00500402" w:rsidRDefault="00500402" w:rsidP="00500402">
      <w:pPr>
        <w:pStyle w:val="a5"/>
        <w:numPr>
          <w:ilvl w:val="0"/>
          <w:numId w:val="1"/>
        </w:numPr>
        <w:tabs>
          <w:tab w:val="left" w:pos="567"/>
          <w:tab w:val="left" w:pos="1276"/>
        </w:tabs>
        <w:autoSpaceDE w:val="0"/>
        <w:autoSpaceDN w:val="0"/>
        <w:adjustRightInd w:val="0"/>
        <w:spacing w:after="0" w:line="240" w:lineRule="auto"/>
        <w:ind w:left="0"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Категории граждан, имеющих (имевших) ограничения для педагогической, предпринимательской и (или) трудовой деятельности с участием несовершеннолетних</w:t>
      </w:r>
    </w:p>
    <w:p w:rsidR="00500402" w:rsidRDefault="00500402" w:rsidP="00500402">
      <w:pPr>
        <w:pStyle w:val="a5"/>
        <w:tabs>
          <w:tab w:val="left" w:pos="567"/>
          <w:tab w:val="left" w:pos="1276"/>
        </w:tabs>
        <w:autoSpaceDE w:val="0"/>
        <w:autoSpaceDN w:val="0"/>
        <w:adjustRightInd w:val="0"/>
        <w:spacing w:after="0" w:line="240" w:lineRule="auto"/>
        <w:ind w:left="0"/>
        <w:rPr>
          <w:rFonts w:ascii="Times New Roman" w:hAnsi="Times New Roman"/>
          <w:b/>
          <w:color w:val="000000" w:themeColor="text1"/>
          <w:sz w:val="28"/>
          <w:szCs w:val="28"/>
        </w:rPr>
      </w:pP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 Согласно статьям 331, 351.1 Трудового кодекса Российской Федерации, а также Правилам принятия решения к педагогической, предпринимательской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r>
        <w:rPr>
          <w:rFonts w:ascii="Times New Roman" w:hAnsi="Times New Roman"/>
          <w:color w:val="000000" w:themeColor="text1"/>
          <w:sz w:val="28"/>
          <w:szCs w:val="28"/>
          <w:u w:val="single"/>
        </w:rPr>
        <w:t>не допускаются лица:</w:t>
      </w:r>
      <w:r>
        <w:rPr>
          <w:rFonts w:ascii="Times New Roman" w:hAnsi="Times New Roman"/>
          <w:color w:val="000000" w:themeColor="text1"/>
          <w:sz w:val="28"/>
          <w:szCs w:val="28"/>
        </w:rPr>
        <w:t xml:space="preserve"> </w:t>
      </w:r>
    </w:p>
    <w:p w:rsidR="00500402" w:rsidRDefault="00500402" w:rsidP="00500402">
      <w:pPr>
        <w:pStyle w:val="a5"/>
        <w:numPr>
          <w:ilvl w:val="0"/>
          <w:numId w:val="2"/>
        </w:numPr>
        <w:tabs>
          <w:tab w:val="left" w:pos="1134"/>
        </w:tabs>
        <w:autoSpaceDE w:val="0"/>
        <w:autoSpaceDN w:val="0"/>
        <w:adjustRightInd w:val="0"/>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u w:val="single"/>
        </w:rPr>
        <w:t>имеющие или имевшие судимость, подвергавшиеся уголовному преследованию</w:t>
      </w:r>
      <w:r>
        <w:rPr>
          <w:rFonts w:ascii="Times New Roman" w:hAnsi="Times New Roman"/>
          <w:color w:val="000000" w:themeColor="text1"/>
          <w:sz w:val="28"/>
          <w:szCs w:val="28"/>
        </w:rPr>
        <w:t xml:space="preserve"> (за исключением лиц, уголовное преследование в отношении которых прекращено по реабилитирующим основаниям) </w:t>
      </w:r>
      <w:r>
        <w:rPr>
          <w:rFonts w:ascii="Times New Roman" w:hAnsi="Times New Roman"/>
          <w:color w:val="000000" w:themeColor="text1"/>
          <w:sz w:val="28"/>
          <w:szCs w:val="28"/>
          <w:u w:val="single"/>
        </w:rPr>
        <w:t>за преступления против</w:t>
      </w:r>
      <w:r>
        <w:rPr>
          <w:rFonts w:ascii="Times New Roman" w:hAnsi="Times New Roman"/>
          <w:color w:val="000000" w:themeColor="text1"/>
          <w:sz w:val="28"/>
          <w:szCs w:val="28"/>
        </w:rPr>
        <w:t xml:space="preserve">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500402" w:rsidRDefault="00500402" w:rsidP="00500402">
      <w:pPr>
        <w:pStyle w:val="a5"/>
        <w:numPr>
          <w:ilvl w:val="0"/>
          <w:numId w:val="2"/>
        </w:numPr>
        <w:tabs>
          <w:tab w:val="left" w:pos="1134"/>
        </w:tabs>
        <w:autoSpaceDE w:val="0"/>
        <w:autoSpaceDN w:val="0"/>
        <w:adjustRightInd w:val="0"/>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имеющие </w:t>
      </w:r>
      <w:r>
        <w:rPr>
          <w:rFonts w:ascii="Times New Roman" w:hAnsi="Times New Roman"/>
          <w:color w:val="000000" w:themeColor="text1"/>
          <w:sz w:val="28"/>
          <w:szCs w:val="28"/>
          <w:u w:val="single"/>
        </w:rPr>
        <w:t>неснятую или непогашенную судимость</w:t>
      </w:r>
      <w:r>
        <w:rPr>
          <w:rFonts w:ascii="Times New Roman" w:hAnsi="Times New Roman"/>
          <w:color w:val="000000" w:themeColor="text1"/>
          <w:sz w:val="28"/>
          <w:szCs w:val="28"/>
        </w:rPr>
        <w:t xml:space="preserve"> за иные </w:t>
      </w:r>
      <w:r>
        <w:rPr>
          <w:rFonts w:ascii="Times New Roman" w:hAnsi="Times New Roman"/>
          <w:color w:val="000000" w:themeColor="text1"/>
          <w:sz w:val="28"/>
          <w:szCs w:val="28"/>
          <w:u w:val="single"/>
        </w:rPr>
        <w:t>умышленные тяжкие (ч. 4 ст. 15 УК РФ)</w:t>
      </w:r>
      <w:r>
        <w:rPr>
          <w:rFonts w:ascii="Times New Roman" w:hAnsi="Times New Roman"/>
          <w:color w:val="000000" w:themeColor="text1"/>
          <w:sz w:val="28"/>
          <w:szCs w:val="28"/>
        </w:rPr>
        <w:t xml:space="preserve"> и </w:t>
      </w:r>
      <w:r>
        <w:rPr>
          <w:rFonts w:ascii="Times New Roman" w:hAnsi="Times New Roman"/>
          <w:color w:val="000000" w:themeColor="text1"/>
          <w:sz w:val="28"/>
          <w:szCs w:val="28"/>
          <w:u w:val="single"/>
        </w:rPr>
        <w:t>особо тяжкие преступления</w:t>
      </w: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 xml:space="preserve">   </w:t>
      </w:r>
      <w:r>
        <w:rPr>
          <w:rFonts w:ascii="Times New Roman" w:hAnsi="Times New Roman"/>
          <w:color w:val="000000" w:themeColor="text1"/>
          <w:sz w:val="28"/>
          <w:szCs w:val="28"/>
          <w:u w:val="single"/>
        </w:rPr>
        <w:t>(</w:t>
      </w:r>
      <w:proofErr w:type="gramEnd"/>
      <w:r>
        <w:rPr>
          <w:rFonts w:ascii="Times New Roman" w:hAnsi="Times New Roman"/>
          <w:color w:val="000000" w:themeColor="text1"/>
          <w:sz w:val="28"/>
          <w:szCs w:val="28"/>
          <w:u w:val="single"/>
        </w:rPr>
        <w:t>ч. 5 ст. 15 УК РФ).</w:t>
      </w:r>
    </w:p>
    <w:p w:rsidR="00500402" w:rsidRDefault="00500402" w:rsidP="00500402">
      <w:pPr>
        <w:autoSpaceDE w:val="0"/>
        <w:autoSpaceDN w:val="0"/>
        <w:adjustRightInd w:val="0"/>
        <w:spacing w:after="0" w:line="240" w:lineRule="auto"/>
        <w:ind w:firstLine="567"/>
        <w:jc w:val="both"/>
        <w:rPr>
          <w:rFonts w:ascii="Times New Roman" w:hAnsi="Times New Roman"/>
          <w:sz w:val="28"/>
          <w:szCs w:val="28"/>
          <w:u w:val="single"/>
        </w:rPr>
      </w:pPr>
      <w:r>
        <w:rPr>
          <w:rFonts w:ascii="Times New Roman" w:hAnsi="Times New Roman"/>
          <w:color w:val="000000" w:themeColor="text1"/>
          <w:sz w:val="28"/>
          <w:szCs w:val="28"/>
        </w:rPr>
        <w:t xml:space="preserve">2.2. К педагогической, предпринимательской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r>
        <w:rPr>
          <w:rFonts w:ascii="Times New Roman" w:hAnsi="Times New Roman"/>
          <w:color w:val="000000" w:themeColor="text1"/>
          <w:sz w:val="28"/>
          <w:szCs w:val="28"/>
          <w:u w:val="single"/>
        </w:rPr>
        <w:t>допускаются лица:</w:t>
      </w:r>
      <w:r>
        <w:rPr>
          <w:rFonts w:ascii="Times New Roman" w:hAnsi="Times New Roman"/>
          <w:sz w:val="28"/>
          <w:szCs w:val="28"/>
          <w:u w:val="single"/>
        </w:rPr>
        <w:t xml:space="preserve"> </w:t>
      </w:r>
    </w:p>
    <w:p w:rsidR="00500402" w:rsidRDefault="00500402" w:rsidP="00500402">
      <w:pPr>
        <w:pStyle w:val="a5"/>
        <w:numPr>
          <w:ilvl w:val="0"/>
          <w:numId w:val="3"/>
        </w:numPr>
        <w:tabs>
          <w:tab w:val="left" w:pos="1134"/>
        </w:tabs>
        <w:autoSpaceDE w:val="0"/>
        <w:autoSpaceDN w:val="0"/>
        <w:adjustRightInd w:val="0"/>
        <w:spacing w:after="0" w:line="240" w:lineRule="auto"/>
        <w:ind w:left="0" w:firstLine="567"/>
        <w:jc w:val="both"/>
        <w:rPr>
          <w:rFonts w:ascii="Times New Roman" w:hAnsi="Times New Roman"/>
          <w:i/>
          <w:sz w:val="28"/>
          <w:szCs w:val="28"/>
        </w:rPr>
      </w:pPr>
      <w:r>
        <w:rPr>
          <w:rFonts w:ascii="Times New Roman" w:hAnsi="Times New Roman"/>
          <w:sz w:val="28"/>
          <w:szCs w:val="28"/>
        </w:rPr>
        <w:t xml:space="preserve">имевшие судимость за совершение преступлений </w:t>
      </w:r>
      <w:r>
        <w:rPr>
          <w:rFonts w:ascii="Times New Roman" w:hAnsi="Times New Roman"/>
          <w:sz w:val="28"/>
          <w:szCs w:val="28"/>
          <w:u w:val="single"/>
        </w:rPr>
        <w:t>небольшой тяжести</w:t>
      </w:r>
      <w:r>
        <w:rPr>
          <w:rFonts w:ascii="Times New Roman" w:hAnsi="Times New Roman"/>
          <w:sz w:val="28"/>
          <w:szCs w:val="28"/>
        </w:rPr>
        <w:t xml:space="preserve"> </w:t>
      </w:r>
      <w:r>
        <w:rPr>
          <w:rFonts w:ascii="Times New Roman" w:hAnsi="Times New Roman"/>
          <w:color w:val="000000" w:themeColor="text1"/>
          <w:sz w:val="28"/>
          <w:szCs w:val="28"/>
          <w:u w:val="single"/>
        </w:rPr>
        <w:t>(ч. 2 ст. 15 УК РФ)</w:t>
      </w:r>
      <w:r>
        <w:rPr>
          <w:rFonts w:ascii="Times New Roman" w:hAnsi="Times New Roman"/>
          <w:color w:val="000000" w:themeColor="text1"/>
          <w:sz w:val="28"/>
          <w:szCs w:val="28"/>
        </w:rPr>
        <w:t xml:space="preserve"> </w:t>
      </w:r>
      <w:r>
        <w:rPr>
          <w:rFonts w:ascii="Times New Roman" w:hAnsi="Times New Roman"/>
          <w:sz w:val="28"/>
          <w:szCs w:val="28"/>
        </w:rPr>
        <w:t xml:space="preserve">и преступлений </w:t>
      </w:r>
      <w:r>
        <w:rPr>
          <w:rFonts w:ascii="Times New Roman" w:hAnsi="Times New Roman"/>
          <w:sz w:val="28"/>
          <w:szCs w:val="28"/>
          <w:u w:val="single"/>
        </w:rPr>
        <w:t xml:space="preserve">средней тяжести </w:t>
      </w:r>
      <w:r>
        <w:rPr>
          <w:rFonts w:ascii="Times New Roman" w:hAnsi="Times New Roman"/>
          <w:color w:val="000000" w:themeColor="text1"/>
          <w:sz w:val="28"/>
          <w:szCs w:val="28"/>
          <w:u w:val="single"/>
        </w:rPr>
        <w:t>(ч. 3 ст. 15 УК РФ)</w:t>
      </w:r>
      <w:r>
        <w:rPr>
          <w:rFonts w:ascii="Times New Roman" w:hAnsi="Times New Roman"/>
          <w:color w:val="000000" w:themeColor="text1"/>
          <w:sz w:val="28"/>
          <w:szCs w:val="28"/>
        </w:rPr>
        <w:t xml:space="preserve"> </w:t>
      </w:r>
      <w:r>
        <w:rPr>
          <w:rFonts w:ascii="Times New Roman" w:hAnsi="Times New Roman"/>
          <w:sz w:val="28"/>
          <w:szCs w:val="28"/>
        </w:rPr>
        <w:t xml:space="preserve">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sz w:val="28"/>
          <w:szCs w:val="28"/>
        </w:rPr>
        <w:t>нереабилитирующим</w:t>
      </w:r>
      <w:proofErr w:type="spellEnd"/>
      <w:r>
        <w:rPr>
          <w:rFonts w:ascii="Times New Roman" w:hAnsi="Times New Roman"/>
          <w:sz w:val="28"/>
          <w:szCs w:val="28"/>
        </w:rPr>
        <w:t xml:space="preserve"> основаниям, </w:t>
      </w:r>
      <w:r>
        <w:rPr>
          <w:rFonts w:ascii="Times New Roman" w:hAnsi="Times New Roman"/>
          <w:sz w:val="28"/>
          <w:szCs w:val="28"/>
          <w:u w:val="single"/>
        </w:rPr>
        <w:t>могут быть допущены</w:t>
      </w:r>
      <w:r>
        <w:rPr>
          <w:rFonts w:ascii="Times New Roman" w:hAnsi="Times New Roman"/>
          <w:sz w:val="28"/>
          <w:szCs w:val="28"/>
        </w:rPr>
        <w:t xml:space="preserve"> к педагогической, </w:t>
      </w:r>
      <w:r>
        <w:rPr>
          <w:rFonts w:ascii="Times New Roman" w:hAnsi="Times New Roman"/>
          <w:sz w:val="28"/>
          <w:szCs w:val="28"/>
        </w:rPr>
        <w:lastRenderedPageBreak/>
        <w:t xml:space="preserve">предпринимательской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w:t>
      </w:r>
      <w:r>
        <w:rPr>
          <w:rFonts w:ascii="Times New Roman" w:hAnsi="Times New Roman"/>
          <w:sz w:val="28"/>
          <w:szCs w:val="28"/>
          <w:u w:val="single"/>
        </w:rPr>
        <w:t>решения комиссии по делам несовершеннолетних и защите их прав</w:t>
      </w:r>
      <w:r>
        <w:rPr>
          <w:rFonts w:ascii="Times New Roman" w:hAnsi="Times New Roman"/>
          <w:sz w:val="28"/>
          <w:szCs w:val="28"/>
        </w:rPr>
        <w:t>, созданной высшим исполнительным органом государственной власти субъекта Российской Федерации, о допуске их к соответствующему виду деятельности (</w:t>
      </w:r>
      <w:r>
        <w:rPr>
          <w:rFonts w:ascii="Times New Roman" w:hAnsi="Times New Roman"/>
          <w:i/>
          <w:sz w:val="28"/>
          <w:szCs w:val="28"/>
        </w:rPr>
        <w:t>Приложение 1).</w:t>
      </w:r>
    </w:p>
    <w:p w:rsidR="00500402" w:rsidRDefault="00500402" w:rsidP="00500402">
      <w:pPr>
        <w:pStyle w:val="a5"/>
        <w:tabs>
          <w:tab w:val="left" w:pos="1134"/>
        </w:tabs>
        <w:autoSpaceDE w:val="0"/>
        <w:autoSpaceDN w:val="0"/>
        <w:adjustRightInd w:val="0"/>
        <w:spacing w:after="0" w:line="240" w:lineRule="auto"/>
        <w:ind w:left="567"/>
        <w:jc w:val="both"/>
        <w:rPr>
          <w:rFonts w:ascii="Times New Roman" w:hAnsi="Times New Roman"/>
          <w:i/>
          <w:sz w:val="28"/>
          <w:szCs w:val="28"/>
        </w:rPr>
      </w:pPr>
    </w:p>
    <w:p w:rsidR="00500402" w:rsidRDefault="00500402" w:rsidP="00500402">
      <w:pPr>
        <w:shd w:val="clear" w:color="auto" w:fill="FFFFFF"/>
        <w:spacing w:after="0" w:line="240"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lang w:val="en-US"/>
        </w:rPr>
        <w:t>III</w:t>
      </w:r>
      <w:r>
        <w:rPr>
          <w:rFonts w:ascii="Times New Roman" w:hAnsi="Times New Roman"/>
          <w:b/>
          <w:color w:val="000000" w:themeColor="text1"/>
          <w:sz w:val="28"/>
          <w:szCs w:val="28"/>
        </w:rPr>
        <w:t>. Категории преступлений, за совершение которых установлены ограничения для осуществления педагогической, предпринимательской и (или) трудовой деятельности с участием несовершеннолетних</w:t>
      </w:r>
    </w:p>
    <w:p w:rsidR="00500402" w:rsidRDefault="00500402" w:rsidP="00500402">
      <w:pPr>
        <w:spacing w:after="0" w:line="240" w:lineRule="auto"/>
        <w:ind w:firstLine="567"/>
        <w:jc w:val="both"/>
        <w:rPr>
          <w:rFonts w:ascii="Times New Roman" w:eastAsia="Times New Roman" w:hAnsi="Times New Roman"/>
          <w:sz w:val="28"/>
          <w:szCs w:val="28"/>
          <w:lang w:eastAsia="ru-RU"/>
        </w:rPr>
      </w:pPr>
    </w:p>
    <w:p w:rsidR="00500402" w:rsidRDefault="00500402" w:rsidP="00500402">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3.1. </w:t>
      </w:r>
      <w:r>
        <w:rPr>
          <w:rFonts w:ascii="Times New Roman" w:eastAsia="Times New Roman" w:hAnsi="Times New Roman"/>
          <w:sz w:val="28"/>
          <w:szCs w:val="28"/>
          <w:u w:val="single"/>
          <w:lang w:eastAsia="ru-RU"/>
        </w:rPr>
        <w:t xml:space="preserve">К данным преступлениям отнесены преступления против: </w:t>
      </w:r>
    </w:p>
    <w:p w:rsidR="00500402" w:rsidRDefault="00500402" w:rsidP="0050040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жизни и здоровья (глава 16 УК РФ); </w:t>
      </w:r>
    </w:p>
    <w:p w:rsidR="00500402" w:rsidRDefault="00500402" w:rsidP="0050040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свободы, чести и достоинства личности (за исключением клеветы и незаконной госпитализации в медицинскую организацию, оказывающую психиатрическую помощь в стационарных условиях) (глава 17 УК РФ); </w:t>
      </w:r>
    </w:p>
    <w:p w:rsidR="00500402" w:rsidRDefault="00500402" w:rsidP="0050040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семьи и несовершеннолетних (глава 20 УК РФ); </w:t>
      </w:r>
    </w:p>
    <w:p w:rsidR="00500402" w:rsidRDefault="00500402" w:rsidP="0050040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здоровья населения и общественной нравственности (глава 25 УК РФ);</w:t>
      </w:r>
    </w:p>
    <w:p w:rsidR="00500402" w:rsidRDefault="00500402" w:rsidP="0050040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основ конституционного строя и безопасности государства (глава 29 УК РФ);</w:t>
      </w:r>
      <w:r>
        <w:rPr>
          <w:rFonts w:ascii="Times New Roman" w:hAnsi="Times New Roman"/>
          <w:color w:val="000000" w:themeColor="text1"/>
          <w:sz w:val="28"/>
          <w:szCs w:val="28"/>
        </w:rPr>
        <w:t xml:space="preserve"> </w:t>
      </w:r>
    </w:p>
    <w:p w:rsidR="00500402" w:rsidRDefault="00500402" w:rsidP="00500402">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 мира и безопасности человечества (глава 34 УК РФ); </w:t>
      </w:r>
    </w:p>
    <w:p w:rsidR="00500402" w:rsidRDefault="00500402" w:rsidP="00500402">
      <w:pPr>
        <w:spacing w:after="0" w:line="240" w:lineRule="auto"/>
        <w:ind w:firstLine="567"/>
        <w:jc w:val="both"/>
        <w:rPr>
          <w:rFonts w:ascii="Times New Roman" w:eastAsia="Times New Roman" w:hAnsi="Times New Roman"/>
          <w:sz w:val="28"/>
          <w:szCs w:val="28"/>
          <w:lang w:eastAsia="ru-RU"/>
        </w:rPr>
      </w:pPr>
      <w:r>
        <w:rPr>
          <w:rFonts w:ascii="Times New Roman" w:hAnsi="Times New Roman"/>
          <w:color w:val="000000" w:themeColor="text1"/>
          <w:sz w:val="28"/>
          <w:szCs w:val="28"/>
        </w:rPr>
        <w:t>ж) общественной безопасности (глава 24 УК РФ).</w:t>
      </w: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p>
    <w:p w:rsidR="00500402" w:rsidRDefault="00500402" w:rsidP="00500402">
      <w:pPr>
        <w:pStyle w:val="a4"/>
        <w:tabs>
          <w:tab w:val="left" w:pos="567"/>
        </w:tabs>
        <w:spacing w:before="0" w:beforeAutospacing="0" w:after="0"/>
        <w:ind w:left="360"/>
        <w:jc w:val="center"/>
        <w:rPr>
          <w:b/>
          <w:color w:val="000000" w:themeColor="text1"/>
          <w:sz w:val="28"/>
          <w:szCs w:val="28"/>
        </w:rPr>
      </w:pPr>
      <w:r>
        <w:rPr>
          <w:b/>
          <w:color w:val="000000" w:themeColor="text1"/>
          <w:sz w:val="28"/>
          <w:szCs w:val="28"/>
          <w:lang w:val="en-US"/>
        </w:rPr>
        <w:t>IV</w:t>
      </w:r>
      <w:r>
        <w:rPr>
          <w:b/>
          <w:color w:val="000000" w:themeColor="text1"/>
          <w:sz w:val="28"/>
          <w:szCs w:val="28"/>
        </w:rPr>
        <w:t>. Порядок обращения в Межведомственную комиссию</w:t>
      </w:r>
    </w:p>
    <w:p w:rsidR="00500402" w:rsidRDefault="00500402" w:rsidP="00500402">
      <w:pPr>
        <w:pStyle w:val="a4"/>
        <w:tabs>
          <w:tab w:val="left" w:pos="567"/>
        </w:tabs>
        <w:spacing w:before="0" w:beforeAutospacing="0" w:after="0"/>
        <w:jc w:val="center"/>
        <w:rPr>
          <w:b/>
          <w:color w:val="000000" w:themeColor="text1"/>
          <w:sz w:val="28"/>
          <w:szCs w:val="28"/>
        </w:rPr>
      </w:pPr>
    </w:p>
    <w:p w:rsidR="00500402" w:rsidRDefault="00500402" w:rsidP="00500402">
      <w:pPr>
        <w:pStyle w:val="a4"/>
        <w:tabs>
          <w:tab w:val="left" w:pos="567"/>
          <w:tab w:val="left" w:pos="851"/>
        </w:tabs>
        <w:spacing w:before="0" w:beforeAutospacing="0" w:after="0"/>
        <w:jc w:val="both"/>
        <w:rPr>
          <w:color w:val="000000" w:themeColor="text1"/>
          <w:sz w:val="28"/>
          <w:szCs w:val="28"/>
        </w:rPr>
      </w:pPr>
      <w:r>
        <w:rPr>
          <w:color w:val="000000" w:themeColor="text1"/>
          <w:sz w:val="28"/>
          <w:szCs w:val="28"/>
        </w:rPr>
        <w:tab/>
        <w:t xml:space="preserve">4.1. Лицо, относящееся к категории лиц, в отношении которых законодательством </w:t>
      </w:r>
      <w:r>
        <w:rPr>
          <w:color w:val="000000" w:themeColor="text1"/>
          <w:sz w:val="28"/>
          <w:szCs w:val="28"/>
          <w:u w:val="single"/>
        </w:rPr>
        <w:t>установлены ограничения</w:t>
      </w:r>
      <w:r>
        <w:rPr>
          <w:color w:val="000000" w:themeColor="text1"/>
          <w:sz w:val="28"/>
          <w:szCs w:val="28"/>
        </w:rPr>
        <w:t xml:space="preserve"> для осуществления педагогической, предпринимательской и трудовой деятельности с участием несовершеннолетних (либо его представитель) подает письменное заявление в Межведомственную комиссию. Образец (форма) заявления, представлен в </w:t>
      </w:r>
      <w:r>
        <w:rPr>
          <w:i/>
          <w:color w:val="000000" w:themeColor="text1"/>
          <w:sz w:val="28"/>
          <w:szCs w:val="28"/>
        </w:rPr>
        <w:t>Приложении 2</w:t>
      </w:r>
      <w:r>
        <w:rPr>
          <w:color w:val="000000" w:themeColor="text1"/>
          <w:sz w:val="28"/>
          <w:szCs w:val="28"/>
        </w:rPr>
        <w:t xml:space="preserve"> к настоящему инструктивно-методическому письму. Заявление может быть написано в произвольной форме и содержать следующие </w:t>
      </w:r>
      <w:r>
        <w:rPr>
          <w:color w:val="000000" w:themeColor="text1"/>
          <w:sz w:val="28"/>
          <w:szCs w:val="28"/>
          <w:u w:val="single"/>
        </w:rPr>
        <w:t>сведения:</w:t>
      </w:r>
      <w:r>
        <w:rPr>
          <w:color w:val="000000" w:themeColor="text1"/>
          <w:sz w:val="28"/>
          <w:szCs w:val="28"/>
        </w:rPr>
        <w:t xml:space="preserve"> </w:t>
      </w:r>
    </w:p>
    <w:p w:rsidR="00500402" w:rsidRDefault="00500402" w:rsidP="00500402">
      <w:pPr>
        <w:pStyle w:val="a4"/>
        <w:tabs>
          <w:tab w:val="left" w:pos="567"/>
          <w:tab w:val="left" w:pos="851"/>
          <w:tab w:val="left" w:pos="1276"/>
        </w:tabs>
        <w:spacing w:before="0" w:beforeAutospacing="0" w:after="0"/>
        <w:jc w:val="both"/>
        <w:rPr>
          <w:color w:val="000000" w:themeColor="text1"/>
          <w:sz w:val="28"/>
          <w:szCs w:val="28"/>
        </w:rPr>
      </w:pPr>
      <w:r>
        <w:rPr>
          <w:color w:val="000000" w:themeColor="text1"/>
          <w:sz w:val="28"/>
          <w:szCs w:val="28"/>
        </w:rPr>
        <w:tab/>
        <w:t xml:space="preserve">а) наименование комиссии, в которую подается заявление; </w:t>
      </w:r>
    </w:p>
    <w:p w:rsidR="00500402" w:rsidRDefault="00500402" w:rsidP="00500402">
      <w:pPr>
        <w:pStyle w:val="a4"/>
        <w:tabs>
          <w:tab w:val="left" w:pos="567"/>
          <w:tab w:val="left" w:pos="851"/>
          <w:tab w:val="left" w:pos="1276"/>
        </w:tabs>
        <w:spacing w:before="0" w:beforeAutospacing="0" w:after="0"/>
        <w:jc w:val="both"/>
        <w:rPr>
          <w:color w:val="000000" w:themeColor="text1"/>
          <w:sz w:val="28"/>
          <w:szCs w:val="28"/>
        </w:rPr>
      </w:pPr>
      <w:r>
        <w:rPr>
          <w:color w:val="000000" w:themeColor="text1"/>
          <w:sz w:val="28"/>
          <w:szCs w:val="28"/>
        </w:rPr>
        <w:tab/>
        <w:t xml:space="preserve">б) фамилия, имя, отчество (при наличии) заявителя, его место жительства (с указанием сведений о регистрации по месту жительства, а в случае ее отсутствия - о месте жительства, где заявитель постоянно или преимущественно проживает), а также фамилия, имя, отчество (при наличии) представителя заявителя и его место жительства, если заявление подается представителем; </w:t>
      </w:r>
    </w:p>
    <w:p w:rsidR="00500402" w:rsidRDefault="00500402" w:rsidP="00500402">
      <w:pPr>
        <w:tabs>
          <w:tab w:val="left" w:pos="567"/>
          <w:tab w:val="left" w:pos="851"/>
        </w:tabs>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в) сведения о документе, удостоверяющем личность заявителя, а также о таком документе представителя заявителя, если заявление подается представителем; </w:t>
      </w:r>
    </w:p>
    <w:p w:rsidR="00500402" w:rsidRDefault="00500402" w:rsidP="00500402">
      <w:pPr>
        <w:tabs>
          <w:tab w:val="left" w:pos="567"/>
          <w:tab w:val="left" w:pos="851"/>
        </w:tabs>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t xml:space="preserve">г) намерение осуществлять деятельность с участием несовершеннолетних, а также обстоятельства, на основании которых заявитель подает заявление (сведения о фактах привлечения к уголовной ответственности и (или) уголовному преследованию (в каком году (годах), по какой статье (статьям), сроках снятия (погашения) судимости (судимостей), сроках и основаниях прекращения уголовного преследования; </w:t>
      </w:r>
    </w:p>
    <w:p w:rsidR="00500402" w:rsidRDefault="00500402" w:rsidP="00500402">
      <w:pPr>
        <w:tabs>
          <w:tab w:val="left" w:pos="567"/>
          <w:tab w:val="left" w:pos="851"/>
        </w:tabs>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д) сведения о ранее поданных заявлениях; </w:t>
      </w:r>
    </w:p>
    <w:p w:rsidR="00500402" w:rsidRDefault="00500402" w:rsidP="00500402">
      <w:pPr>
        <w:tabs>
          <w:tab w:val="left" w:pos="567"/>
        </w:tabs>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 сведения о наличии (отсутствии) приговора (приговоров) суда (судов) и (или) постановления (постановлений)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 а также о судебных решениях, которыми отменялись, изменялись, признавались незаконными или необоснованными приговор (приговоры) либо постановление (постановления) о прекращении уголовного дела или уголовного преследования; </w:t>
      </w:r>
    </w:p>
    <w:p w:rsidR="00500402" w:rsidRDefault="00500402" w:rsidP="00500402">
      <w:pPr>
        <w:tabs>
          <w:tab w:val="left" w:pos="567"/>
        </w:tabs>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ж) адрес, по которому необходимо направить решение (в случае, если заявитель не желает его получать в комиссии); </w:t>
      </w:r>
    </w:p>
    <w:p w:rsidR="00500402" w:rsidRDefault="00500402" w:rsidP="00500402">
      <w:pPr>
        <w:tabs>
          <w:tab w:val="left" w:pos="567"/>
        </w:tabs>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согласие на обработку персональных данных, содержащихся в заявлении, а также документах и материалах, прилагаемых к нему; </w:t>
      </w:r>
    </w:p>
    <w:p w:rsidR="00500402" w:rsidRDefault="00500402" w:rsidP="00500402">
      <w:pPr>
        <w:tabs>
          <w:tab w:val="left" w:pos="567"/>
        </w:tabs>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и) перечень прилагаемых к заявлению документов и материалов, в том числе характеризующих заявителя.</w:t>
      </w: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К заявлению прилагаются:</w:t>
      </w:r>
    </w:p>
    <w:p w:rsidR="00500402" w:rsidRDefault="00500402" w:rsidP="00500402">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а) копия документа, удостоверяющего личность заявителя (его представителя);</w:t>
      </w: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б) копия документа об образовании и (или) о квалификации, о дополнительном профессиональном образовании (повышении квалификации и (или) профессиональной переподготовке), а также копия документа об обучении, ученой степени, ученом звании;</w:t>
      </w: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г) копия приговора (приговоров) суда (судов) и (или) копия постановления (постановлений) следственных органов о прекращении уголовного дела или уголовного преследования, а также копии судебных решений, которыми отменялись, изменялись, признавались незаконными или необоснованными приговор (приговоры) либо постановление (постановления) о прекращении уголовного дела или уголовного преследования;</w:t>
      </w: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 документы и материалы, содержащие сведения, характеризующие трудовую деятельность, иную деятельность заявителя и его поведение после осуждения или прекращения уголовного преследования (копии трудовой книжки, характеристики с мест работы, учебы, иных документов, связанных с работой либо занятием предпринимательской деятельностью, заверенные в установленном порядке).</w:t>
      </w: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4.2. Заявление и прилагаемые к нему документы и материалы подаются заявителем или его представителем в Межведомственную комиссию непосредственно или направляются заказным почтовым отправлением. </w:t>
      </w:r>
    </w:p>
    <w:p w:rsidR="00500402" w:rsidRDefault="00500402" w:rsidP="00500402">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заявление и прилагаемые к нему документы и материалы подаются представителем заявителя, то помимо указанных документов и материалов к заявлению прилагается доверенность или иной документ, удостоверяющие полномочия представителя заявителя.</w:t>
      </w:r>
    </w:p>
    <w:p w:rsidR="00500402" w:rsidRDefault="00500402" w:rsidP="00500402">
      <w:pPr>
        <w:tabs>
          <w:tab w:val="left" w:pos="426"/>
        </w:tabs>
        <w:autoSpaceDE w:val="0"/>
        <w:autoSpaceDN w:val="0"/>
        <w:adjustRightInd w:val="0"/>
        <w:spacing w:after="0" w:line="240" w:lineRule="auto"/>
        <w:ind w:firstLine="567"/>
        <w:jc w:val="both"/>
        <w:rPr>
          <w:rFonts w:ascii="Times New Roman" w:hAnsi="Times New Roman"/>
          <w:color w:val="000000" w:themeColor="text1"/>
          <w:sz w:val="28"/>
          <w:szCs w:val="28"/>
          <w:u w:val="single"/>
        </w:rPr>
      </w:pPr>
      <w:r>
        <w:rPr>
          <w:rFonts w:ascii="Times New Roman" w:hAnsi="Times New Roman"/>
          <w:color w:val="000000" w:themeColor="text1"/>
          <w:sz w:val="28"/>
          <w:szCs w:val="28"/>
        </w:rPr>
        <w:t xml:space="preserve">4.3. В соответствии с пунктом 9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Pr>
          <w:rFonts w:ascii="Times New Roman" w:hAnsi="Times New Roman"/>
          <w:color w:val="000000" w:themeColor="text1"/>
          <w:sz w:val="28"/>
          <w:szCs w:val="28"/>
        </w:rPr>
        <w:t>недопуске</w:t>
      </w:r>
      <w:proofErr w:type="spellEnd"/>
      <w:r>
        <w:rPr>
          <w:rFonts w:ascii="Times New Roman" w:hAnsi="Times New Roman"/>
          <w:color w:val="000000" w:themeColor="text1"/>
          <w:sz w:val="28"/>
          <w:szCs w:val="28"/>
        </w:rP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утвержденных постановлением Правительства Российской Федерации от 5 августа 2015 года № 796, комиссия </w:t>
      </w:r>
      <w:r>
        <w:rPr>
          <w:rFonts w:ascii="Times New Roman" w:hAnsi="Times New Roman"/>
          <w:color w:val="000000" w:themeColor="text1"/>
          <w:sz w:val="28"/>
          <w:szCs w:val="28"/>
          <w:u w:val="single"/>
        </w:rPr>
        <w:t xml:space="preserve">может отказать в рассмотрении заявления в следующих случаях: </w:t>
      </w:r>
    </w:p>
    <w:p w:rsidR="00500402" w:rsidRDefault="00500402" w:rsidP="00500402">
      <w:pPr>
        <w:tabs>
          <w:tab w:val="left" w:pos="567"/>
        </w:tabs>
        <w:autoSpaceDE w:val="0"/>
        <w:autoSpaceDN w:val="0"/>
        <w:adjustRightInd w:val="0"/>
        <w:spacing w:after="0" w:line="240" w:lineRule="auto"/>
        <w:jc w:val="both"/>
        <w:rPr>
          <w:rFonts w:ascii="Times New Roman" w:hAnsi="Times New Roman"/>
          <w:color w:val="000000" w:themeColor="text1"/>
          <w:sz w:val="28"/>
          <w:szCs w:val="28"/>
          <w:u w:val="single"/>
        </w:rPr>
      </w:pPr>
      <w:r>
        <w:rPr>
          <w:rFonts w:ascii="Times New Roman" w:hAnsi="Times New Roman"/>
          <w:color w:val="000000" w:themeColor="text1"/>
          <w:sz w:val="28"/>
          <w:szCs w:val="28"/>
        </w:rPr>
        <w:tab/>
        <w:t>а)</w:t>
      </w:r>
      <w:r>
        <w:rPr>
          <w:rFonts w:ascii="Times New Roman" w:hAnsi="Times New Roman"/>
          <w:color w:val="000000" w:themeColor="text1"/>
          <w:sz w:val="28"/>
          <w:szCs w:val="28"/>
          <w:u w:val="single"/>
        </w:rPr>
        <w:t xml:space="preserve"> невыполнение требований к содержанию заявления и прилагаемым к нему документам и материалам; </w:t>
      </w:r>
    </w:p>
    <w:p w:rsidR="00500402" w:rsidRDefault="00500402" w:rsidP="00500402">
      <w:pPr>
        <w:tabs>
          <w:tab w:val="left" w:pos="567"/>
        </w:tabs>
        <w:autoSpaceDE w:val="0"/>
        <w:autoSpaceDN w:val="0"/>
        <w:adjustRightInd w:val="0"/>
        <w:spacing w:after="0" w:line="240" w:lineRule="auto"/>
        <w:jc w:val="both"/>
        <w:rPr>
          <w:rFonts w:ascii="Times New Roman" w:hAnsi="Times New Roman"/>
          <w:color w:val="000000" w:themeColor="text1"/>
          <w:sz w:val="28"/>
          <w:szCs w:val="28"/>
          <w:u w:val="single"/>
        </w:rPr>
      </w:pPr>
      <w:r>
        <w:rPr>
          <w:rFonts w:ascii="Times New Roman" w:hAnsi="Times New Roman"/>
          <w:color w:val="000000" w:themeColor="text1"/>
          <w:sz w:val="28"/>
          <w:szCs w:val="28"/>
        </w:rPr>
        <w:tab/>
      </w:r>
      <w:r>
        <w:rPr>
          <w:rFonts w:ascii="Times New Roman" w:hAnsi="Times New Roman"/>
          <w:color w:val="000000" w:themeColor="text1"/>
          <w:sz w:val="28"/>
          <w:szCs w:val="28"/>
          <w:u w:val="single"/>
        </w:rPr>
        <w:t>б) поступление заявления от лица, не относящегося к категории лиц, в отношении которых комиссия уполномочена принимать решения.</w:t>
      </w:r>
    </w:p>
    <w:p w:rsidR="00500402" w:rsidRDefault="00500402" w:rsidP="00500402">
      <w:pPr>
        <w:tabs>
          <w:tab w:val="left" w:pos="567"/>
        </w:tabs>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Отказ в рассмотрении заявления по основанию, связанному с невыполнением требований к содержанию заявления и прилагаемым к нему документам и материалам, не препятствует повторному обращению с заявлением, если заявителем будет устранено допущенное нарушение.</w:t>
      </w:r>
      <w:r>
        <w:rPr>
          <w:rFonts w:ascii="Times New Roman" w:hAnsi="Times New Roman"/>
          <w:color w:val="000000" w:themeColor="text1"/>
          <w:sz w:val="28"/>
          <w:szCs w:val="28"/>
        </w:rPr>
        <w:tab/>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При принятии решения комиссией учитываются следующие обстоятельства, позволяющие определить, представляет ли заявитель опасность для жизни, здоровья и нравственности несовершеннолетних:</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вид и степень тяжести совершенного преступления (преступлений), характер и степень общественной опасности преступления, обстоятельства его совершения, иные обстоятельства, выявленные в ходе уголовного преследования заявителя;</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срок, истекший со дня совершения преступления, освобождения от наказания, прекращения уголовного дела или уголовного преследования, а также со дня погашения или снятия судимости;</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форма вины;</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вид наказания;</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факты </w:t>
      </w:r>
      <w:proofErr w:type="gramStart"/>
      <w:r>
        <w:rPr>
          <w:rFonts w:ascii="Times New Roman" w:hAnsi="Times New Roman" w:cs="Times New Roman"/>
          <w:color w:val="000000" w:themeColor="text1"/>
          <w:sz w:val="28"/>
          <w:szCs w:val="28"/>
        </w:rPr>
        <w:t>смягчения</w:t>
      </w:r>
      <w:proofErr w:type="gramEnd"/>
      <w:r>
        <w:rPr>
          <w:rFonts w:ascii="Times New Roman" w:hAnsi="Times New Roman" w:cs="Times New Roman"/>
          <w:color w:val="000000" w:themeColor="text1"/>
          <w:sz w:val="28"/>
          <w:szCs w:val="28"/>
        </w:rPr>
        <w:t xml:space="preserve"> назначенного заявителю наказания или освобождения его от отбывания этого наказания;</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возмещение причиненного вреда (если применимо к заявителю);</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 отнесение в соответствии с законом совершенного деяния к категории менее тяжких преступлений;</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 отношение к исполнению трудовых (служебных) обязанностей;</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обстоятельства, характеризующие личность, в том числе поведение заявителя после совершения преступления.</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 Межведомственной комиссией по результатам рассмотрения заявления принимается одно из следующих решений:</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о допуске заявителя к деятельности с участием несовершеннолетних;</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о </w:t>
      </w:r>
      <w:proofErr w:type="spellStart"/>
      <w:r>
        <w:rPr>
          <w:rFonts w:ascii="Times New Roman" w:hAnsi="Times New Roman" w:cs="Times New Roman"/>
          <w:color w:val="000000" w:themeColor="text1"/>
          <w:sz w:val="28"/>
          <w:szCs w:val="28"/>
        </w:rPr>
        <w:t>недопуске</w:t>
      </w:r>
      <w:proofErr w:type="spellEnd"/>
      <w:r>
        <w:rPr>
          <w:rFonts w:ascii="Times New Roman" w:hAnsi="Times New Roman" w:cs="Times New Roman"/>
          <w:color w:val="000000" w:themeColor="text1"/>
          <w:sz w:val="28"/>
          <w:szCs w:val="28"/>
        </w:rPr>
        <w:t xml:space="preserve"> заявителя к деятельности с участием несовершеннолетних.</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Межведомственная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 указанному заявителем, не позднее         3 рабочих дней со дня его принятия.</w:t>
      </w:r>
    </w:p>
    <w:p w:rsidR="00500402" w:rsidRDefault="00500402" w:rsidP="00500402">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 решении (фамилия, имя, отчество (при наличии), дата рождения заявителя, номер и дата решения, содержание решения) размещается на официальном сайте Главы Удмуртской Республики и Правительства Удмуртской Республики в разделе «</w:t>
      </w:r>
      <w:hyperlink r:id="rId6" w:tooltip="Межведомственная комиссия по делам несовершеннолетних и защите их прав при Правительстве Удмуртской Республики" w:history="1">
        <w:r>
          <w:rPr>
            <w:rStyle w:val="a3"/>
            <w:rFonts w:ascii="Times New Roman" w:hAnsi="Times New Roman" w:cs="Times New Roman"/>
            <w:color w:val="000000" w:themeColor="text1"/>
            <w:sz w:val="28"/>
            <w:szCs w:val="28"/>
          </w:rPr>
          <w:t>Межведомственная комиссия по делам несовершеннолетних и защите их прав при Правительстве Удмуртской Республики</w:t>
        </w:r>
      </w:hyperlink>
      <w:r>
        <w:rPr>
          <w:rFonts w:ascii="Times New Roman" w:hAnsi="Times New Roman" w:cs="Times New Roman"/>
          <w:color w:val="000000" w:themeColor="text1"/>
          <w:sz w:val="28"/>
          <w:szCs w:val="28"/>
        </w:rPr>
        <w:t>» в информационно-телекоммуникационной сети «Интернет». В случае если решение признано судом недействительным, информация об этом также размещается на указанном сайте.</w:t>
      </w:r>
    </w:p>
    <w:p w:rsidR="00500402" w:rsidRDefault="00500402" w:rsidP="00500402">
      <w:pPr>
        <w:pStyle w:val="ConsPlusNormal"/>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Заявления о выдаче решения о допуске или </w:t>
      </w:r>
      <w:proofErr w:type="spellStart"/>
      <w:r>
        <w:rPr>
          <w:rFonts w:ascii="Times New Roman" w:hAnsi="Times New Roman" w:cs="Times New Roman"/>
          <w:bCs/>
          <w:color w:val="000000" w:themeColor="text1"/>
          <w:sz w:val="28"/>
          <w:szCs w:val="28"/>
        </w:rPr>
        <w:t>недопуске</w:t>
      </w:r>
      <w:proofErr w:type="spellEnd"/>
      <w:r>
        <w:rPr>
          <w:rFonts w:ascii="Times New Roman" w:hAnsi="Times New Roman" w:cs="Times New Roman"/>
          <w:bCs/>
          <w:color w:val="000000" w:themeColor="text1"/>
          <w:sz w:val="28"/>
          <w:szCs w:val="28"/>
        </w:rPr>
        <w:t xml:space="preserve"> лиц,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принимаются по адресу: ул. Ломоносова, д. 5, г. Ижевск, 426004.</w:t>
      </w:r>
    </w:p>
    <w:p w:rsidR="00500402" w:rsidRDefault="00500402" w:rsidP="00500402">
      <w:pPr>
        <w:pStyle w:val="ConsPlusNormal"/>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Прием заявлений осуществляется в следующем режиме:</w:t>
      </w:r>
    </w:p>
    <w:p w:rsidR="00500402" w:rsidRDefault="00500402" w:rsidP="00500402">
      <w:pPr>
        <w:pStyle w:val="ConsPlusNormal"/>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понедельник – четверг – 9.00-17.00;</w:t>
      </w:r>
    </w:p>
    <w:p w:rsidR="00500402" w:rsidRDefault="00500402" w:rsidP="00500402">
      <w:pPr>
        <w:pStyle w:val="ConsPlusNormal"/>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пятница – 9.00-16.00;</w:t>
      </w:r>
    </w:p>
    <w:p w:rsidR="00500402" w:rsidRDefault="00500402" w:rsidP="00500402">
      <w:pPr>
        <w:pStyle w:val="ConsPlusNormal"/>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предпраздничные дни – 9.00-16.00;</w:t>
      </w:r>
    </w:p>
    <w:p w:rsidR="00500402" w:rsidRDefault="00500402" w:rsidP="00500402">
      <w:pPr>
        <w:pStyle w:val="ConsPlusNormal"/>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суббота и воскресенье – выходные дни;</w:t>
      </w:r>
    </w:p>
    <w:p w:rsidR="00500402" w:rsidRDefault="00500402" w:rsidP="00500402">
      <w:pPr>
        <w:pStyle w:val="ConsPlusNormal"/>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перерыв – 12.00-12.45.</w:t>
      </w:r>
    </w:p>
    <w:p w:rsidR="00500402" w:rsidRDefault="00500402" w:rsidP="00500402">
      <w:pPr>
        <w:pStyle w:val="ConsPlusNormal"/>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Телефоны для получения информации по вопросам принятия Межведомственной комиссией решения: 8(3412)97-27-48; 8(3412)97-27-59.</w:t>
      </w:r>
    </w:p>
    <w:p w:rsidR="00500402" w:rsidRDefault="00500402" w:rsidP="00500402">
      <w:pPr>
        <w:pStyle w:val="ConsPlusNormal"/>
        <w:rPr>
          <w:rFonts w:ascii="Times New Roman" w:hAnsi="Times New Roman" w:cs="Times New Roman"/>
          <w:bCs/>
          <w:color w:val="000000" w:themeColor="text1"/>
          <w:sz w:val="28"/>
          <w:szCs w:val="28"/>
        </w:rPr>
      </w:pPr>
    </w:p>
    <w:p w:rsidR="00500402" w:rsidRDefault="00500402" w:rsidP="00500402">
      <w:pPr>
        <w:pStyle w:val="ConsPlusNormal"/>
        <w:rPr>
          <w:rFonts w:ascii="Times New Roman" w:hAnsi="Times New Roman" w:cs="Times New Roman"/>
          <w:bCs/>
          <w:color w:val="000000" w:themeColor="text1"/>
          <w:sz w:val="28"/>
          <w:szCs w:val="28"/>
        </w:rPr>
      </w:pPr>
    </w:p>
    <w:p w:rsidR="00500402" w:rsidRDefault="00500402" w:rsidP="00500402">
      <w:pPr>
        <w:pStyle w:val="ConsPlusNormal"/>
        <w:rPr>
          <w:rFonts w:ascii="Times New Roman" w:hAnsi="Times New Roman" w:cs="Times New Roman"/>
          <w:bCs/>
          <w:color w:val="000000" w:themeColor="text1"/>
          <w:sz w:val="28"/>
          <w:szCs w:val="28"/>
        </w:rPr>
      </w:pPr>
    </w:p>
    <w:p w:rsidR="00500402" w:rsidRDefault="00500402" w:rsidP="00500402">
      <w:pPr>
        <w:pStyle w:val="ConsPlusNormal"/>
        <w:rPr>
          <w:rFonts w:ascii="Times New Roman" w:hAnsi="Times New Roman" w:cs="Times New Roman"/>
          <w:bCs/>
          <w:color w:val="000000" w:themeColor="text1"/>
          <w:sz w:val="28"/>
          <w:szCs w:val="28"/>
        </w:rPr>
      </w:pPr>
    </w:p>
    <w:p w:rsidR="00500402" w:rsidRDefault="00500402" w:rsidP="00500402">
      <w:pPr>
        <w:pStyle w:val="ConsPlusNormal"/>
        <w:rPr>
          <w:rFonts w:ascii="Times New Roman" w:hAnsi="Times New Roman" w:cs="Times New Roman"/>
          <w:bCs/>
          <w:color w:val="000000" w:themeColor="text1"/>
          <w:sz w:val="28"/>
          <w:szCs w:val="28"/>
        </w:rPr>
      </w:pPr>
    </w:p>
    <w:p w:rsidR="00500402" w:rsidRDefault="00500402" w:rsidP="00500402">
      <w:pPr>
        <w:pStyle w:val="ConsPlusNormal"/>
        <w:ind w:firstLine="567"/>
        <w:jc w:val="both"/>
        <w:rPr>
          <w:rFonts w:ascii="Times New Roman" w:hAnsi="Times New Roman" w:cs="Times New Roman"/>
          <w:color w:val="000000" w:themeColor="text1"/>
          <w:sz w:val="28"/>
          <w:szCs w:val="28"/>
        </w:rPr>
      </w:pPr>
    </w:p>
    <w:p w:rsidR="00500402" w:rsidRDefault="00500402" w:rsidP="00500402">
      <w:pPr>
        <w:pStyle w:val="ConsPlusNormal"/>
        <w:ind w:firstLine="567"/>
        <w:jc w:val="both"/>
        <w:rPr>
          <w:rFonts w:ascii="Times New Roman" w:hAnsi="Times New Roman" w:cs="Times New Roman"/>
          <w:color w:val="000000" w:themeColor="text1"/>
          <w:sz w:val="28"/>
          <w:szCs w:val="28"/>
        </w:rPr>
      </w:pPr>
    </w:p>
    <w:p w:rsidR="00500402" w:rsidRDefault="00500402" w:rsidP="00500402">
      <w:pPr>
        <w:pStyle w:val="ConsPlusNormal"/>
        <w:ind w:firstLine="567"/>
        <w:jc w:val="both"/>
        <w:rPr>
          <w:rFonts w:ascii="Times New Roman" w:hAnsi="Times New Roman" w:cs="Times New Roman"/>
          <w:color w:val="000000" w:themeColor="text1"/>
          <w:sz w:val="28"/>
          <w:szCs w:val="28"/>
        </w:rPr>
      </w:pPr>
    </w:p>
    <w:p w:rsidR="00500402" w:rsidRDefault="00500402" w:rsidP="00500402">
      <w:pPr>
        <w:pStyle w:val="ConsPlusNormal"/>
        <w:ind w:firstLine="567"/>
        <w:jc w:val="both"/>
        <w:rPr>
          <w:rFonts w:ascii="Times New Roman" w:hAnsi="Times New Roman" w:cs="Times New Roman"/>
          <w:color w:val="000000" w:themeColor="text1"/>
          <w:sz w:val="28"/>
          <w:szCs w:val="28"/>
        </w:rPr>
      </w:pPr>
    </w:p>
    <w:p w:rsidR="00500402" w:rsidRDefault="00500402" w:rsidP="00500402">
      <w:pPr>
        <w:pStyle w:val="ConsPlusNormal"/>
        <w:ind w:firstLine="567"/>
        <w:jc w:val="both"/>
        <w:rPr>
          <w:rFonts w:ascii="Times New Roman" w:hAnsi="Times New Roman" w:cs="Times New Roman"/>
          <w:color w:val="000000" w:themeColor="text1"/>
          <w:sz w:val="28"/>
          <w:szCs w:val="28"/>
        </w:rPr>
      </w:pPr>
    </w:p>
    <w:p w:rsidR="00500402" w:rsidRDefault="00500402" w:rsidP="00500402">
      <w:pPr>
        <w:pStyle w:val="ConsPlusNormal"/>
        <w:ind w:firstLine="567"/>
        <w:jc w:val="both"/>
        <w:rPr>
          <w:rFonts w:ascii="Times New Roman" w:hAnsi="Times New Roman" w:cs="Times New Roman"/>
          <w:color w:val="000000" w:themeColor="text1"/>
          <w:sz w:val="28"/>
          <w:szCs w:val="28"/>
        </w:rPr>
      </w:pPr>
    </w:p>
    <w:p w:rsidR="00500402" w:rsidRDefault="00500402" w:rsidP="00500402">
      <w:pPr>
        <w:pStyle w:val="ConsPlusNormal"/>
        <w:ind w:firstLine="567"/>
        <w:jc w:val="both"/>
        <w:rPr>
          <w:rFonts w:ascii="Times New Roman" w:hAnsi="Times New Roman" w:cs="Times New Roman"/>
          <w:color w:val="000000" w:themeColor="text1"/>
          <w:sz w:val="28"/>
          <w:szCs w:val="28"/>
        </w:rPr>
      </w:pPr>
    </w:p>
    <w:p w:rsidR="00500402" w:rsidRDefault="00500402" w:rsidP="00500402">
      <w:pPr>
        <w:autoSpaceDE w:val="0"/>
        <w:autoSpaceDN w:val="0"/>
        <w:adjustRightInd w:val="0"/>
        <w:spacing w:after="0"/>
        <w:jc w:val="right"/>
        <w:rPr>
          <w:rFonts w:ascii="Times New Roman" w:hAnsi="Times New Roman"/>
          <w:color w:val="000000" w:themeColor="text1"/>
          <w:sz w:val="28"/>
          <w:szCs w:val="28"/>
        </w:rPr>
      </w:pPr>
    </w:p>
    <w:p w:rsidR="00500402" w:rsidRDefault="00500402" w:rsidP="00500402">
      <w:pPr>
        <w:autoSpaceDE w:val="0"/>
        <w:autoSpaceDN w:val="0"/>
        <w:adjustRightInd w:val="0"/>
        <w:spacing w:after="0"/>
        <w:jc w:val="right"/>
        <w:rPr>
          <w:rFonts w:ascii="Times New Roman" w:hAnsi="Times New Roman"/>
          <w:color w:val="000000" w:themeColor="text1"/>
          <w:sz w:val="28"/>
          <w:szCs w:val="28"/>
        </w:rPr>
      </w:pPr>
    </w:p>
    <w:p w:rsidR="00500402" w:rsidRDefault="00500402" w:rsidP="00500402">
      <w:pPr>
        <w:autoSpaceDE w:val="0"/>
        <w:autoSpaceDN w:val="0"/>
        <w:adjustRightInd w:val="0"/>
        <w:spacing w:after="0"/>
        <w:jc w:val="right"/>
        <w:rPr>
          <w:rFonts w:ascii="Times New Roman" w:hAnsi="Times New Roman"/>
          <w:color w:val="000000" w:themeColor="text1"/>
          <w:sz w:val="28"/>
          <w:szCs w:val="28"/>
        </w:rPr>
      </w:pPr>
      <w:r>
        <w:rPr>
          <w:rFonts w:ascii="Times New Roman" w:hAnsi="Times New Roman"/>
          <w:color w:val="000000" w:themeColor="text1"/>
          <w:sz w:val="28"/>
          <w:szCs w:val="28"/>
        </w:rPr>
        <w:t>Приложение 1 к ИМП-01</w:t>
      </w:r>
    </w:p>
    <w:p w:rsidR="00500402" w:rsidRDefault="00500402" w:rsidP="00500402">
      <w:pPr>
        <w:tabs>
          <w:tab w:val="left" w:pos="6663"/>
        </w:tabs>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rPr>
        <w:t xml:space="preserve">                                                                                               от «___» _______ 2018 г.</w:t>
      </w:r>
    </w:p>
    <w:p w:rsidR="00500402" w:rsidRDefault="00500402" w:rsidP="00500402">
      <w:pPr>
        <w:autoSpaceDE w:val="0"/>
        <w:autoSpaceDN w:val="0"/>
        <w:adjustRightInd w:val="0"/>
        <w:spacing w:after="0"/>
        <w:rPr>
          <w:rFonts w:ascii="Times New Roman" w:hAnsi="Times New Roman"/>
          <w:color w:val="000000" w:themeColor="text1"/>
          <w:sz w:val="28"/>
          <w:szCs w:val="28"/>
        </w:rPr>
      </w:pPr>
    </w:p>
    <w:p w:rsidR="00500402" w:rsidRDefault="00500402" w:rsidP="00500402">
      <w:pPr>
        <w:spacing w:after="0"/>
        <w:jc w:val="center"/>
        <w:rPr>
          <w:rFonts w:ascii="Times New Roman" w:hAnsi="Times New Roman"/>
          <w:sz w:val="28"/>
          <w:szCs w:val="28"/>
        </w:rPr>
      </w:pPr>
      <w:r>
        <w:rPr>
          <w:rFonts w:ascii="Times New Roman" w:hAnsi="Times New Roman"/>
          <w:sz w:val="28"/>
          <w:szCs w:val="28"/>
        </w:rPr>
        <w:t>ПЕРЕЧЕНЬ</w:t>
      </w:r>
    </w:p>
    <w:p w:rsidR="00500402" w:rsidRDefault="00500402" w:rsidP="00500402">
      <w:pPr>
        <w:spacing w:after="0"/>
        <w:jc w:val="center"/>
        <w:rPr>
          <w:rFonts w:ascii="Times New Roman" w:hAnsi="Times New Roman"/>
          <w:sz w:val="28"/>
          <w:szCs w:val="28"/>
        </w:rPr>
      </w:pPr>
      <w:r>
        <w:rPr>
          <w:rFonts w:ascii="Times New Roman" w:hAnsi="Times New Roman"/>
          <w:sz w:val="28"/>
          <w:szCs w:val="28"/>
        </w:rPr>
        <w:t xml:space="preserve">категорий лиц, в отношении которых комиссия имеет </w:t>
      </w:r>
    </w:p>
    <w:p w:rsidR="00500402" w:rsidRDefault="00500402" w:rsidP="00500402">
      <w:pPr>
        <w:spacing w:after="0"/>
        <w:jc w:val="center"/>
        <w:rPr>
          <w:rFonts w:ascii="Times New Roman" w:hAnsi="Times New Roman"/>
          <w:sz w:val="28"/>
          <w:szCs w:val="28"/>
        </w:rPr>
      </w:pPr>
      <w:r>
        <w:rPr>
          <w:rFonts w:ascii="Times New Roman" w:hAnsi="Times New Roman"/>
          <w:sz w:val="28"/>
          <w:szCs w:val="28"/>
        </w:rPr>
        <w:t>право принимать решение</w:t>
      </w:r>
    </w:p>
    <w:p w:rsidR="00500402" w:rsidRDefault="00500402" w:rsidP="00500402">
      <w:pPr>
        <w:spacing w:after="0"/>
        <w:jc w:val="center"/>
        <w:rPr>
          <w:rFonts w:ascii="Times New Roman" w:hAnsi="Times New Roman"/>
          <w:sz w:val="28"/>
          <w:szCs w:val="28"/>
        </w:rPr>
      </w:pPr>
    </w:p>
    <w:p w:rsidR="00500402" w:rsidRDefault="00500402" w:rsidP="00500402">
      <w:pPr>
        <w:spacing w:after="0"/>
        <w:jc w:val="center"/>
        <w:rPr>
          <w:rFonts w:ascii="Times New Roman" w:hAnsi="Times New Roman"/>
          <w:sz w:val="24"/>
          <w:szCs w:val="24"/>
        </w:rPr>
      </w:pPr>
      <w:r>
        <w:rPr>
          <w:rFonts w:ascii="Times New Roman" w:hAnsi="Times New Roman"/>
          <w:sz w:val="24"/>
          <w:szCs w:val="24"/>
        </w:rPr>
        <w:t>(Перечень актуален на 25.01.2018)</w:t>
      </w:r>
    </w:p>
    <w:p w:rsidR="00500402" w:rsidRDefault="00500402" w:rsidP="00500402">
      <w:pPr>
        <w:spacing w:after="0"/>
        <w:jc w:val="center"/>
        <w:rPr>
          <w:rFonts w:ascii="Times New Roman" w:hAnsi="Times New Roman"/>
          <w:sz w:val="24"/>
          <w:szCs w:val="24"/>
        </w:rPr>
      </w:pPr>
    </w:p>
    <w:p w:rsidR="00500402" w:rsidRDefault="00500402" w:rsidP="00500402">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Комиссия принимает решение в отношении лиц, имевших судимость, а также лиц,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sz w:val="28"/>
          <w:szCs w:val="28"/>
        </w:rPr>
        <w:t>нереабилитирующим</w:t>
      </w:r>
      <w:proofErr w:type="spellEnd"/>
      <w:r>
        <w:rPr>
          <w:rFonts w:ascii="Times New Roman" w:hAnsi="Times New Roman"/>
          <w:sz w:val="28"/>
          <w:szCs w:val="28"/>
        </w:rPr>
        <w:t xml:space="preserve"> основаниям (за исключением лиц, лишенных права заниматься соответствующим видом деятельности по решению суда), за преступления небольшой и средней тяжести против:</w:t>
      </w:r>
    </w:p>
    <w:p w:rsidR="00500402" w:rsidRDefault="00500402" w:rsidP="00500402">
      <w:pPr>
        <w:spacing w:after="0"/>
        <w:rPr>
          <w:rFonts w:ascii="Times New Roman" w:hAnsi="Times New Roman"/>
          <w:b/>
          <w:sz w:val="28"/>
          <w:szCs w:val="28"/>
        </w:rPr>
      </w:pPr>
      <w:r>
        <w:rPr>
          <w:rFonts w:ascii="Times New Roman" w:hAnsi="Times New Roman"/>
          <w:b/>
          <w:sz w:val="28"/>
          <w:szCs w:val="28"/>
        </w:rPr>
        <w:t>а) жизни и здоровья:</w:t>
      </w:r>
    </w:p>
    <w:tbl>
      <w:tblPr>
        <w:tblStyle w:val="a6"/>
        <w:tblW w:w="9639" w:type="dxa"/>
        <w:tblInd w:w="108" w:type="dxa"/>
        <w:tblLook w:val="04A0" w:firstRow="1" w:lastRow="0" w:firstColumn="1" w:lastColumn="0" w:noHBand="0" w:noVBand="1"/>
      </w:tblPr>
      <w:tblGrid>
        <w:gridCol w:w="2127"/>
        <w:gridCol w:w="7512"/>
      </w:tblGrid>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ст.106</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Убийство матерью новорожденного ребенка</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ст.107</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Убийство, совершенное в состоянии аффекта</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ст.108</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ст.109</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Причинение смерти по неосторожности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ч. 1,2,3 ст.110.1</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Склонение к совершению самоубийства или содействие совершению самоубийства</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ст.112</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Умышленное причинение средней тяжести вреда здоровью</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ст.113</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Причинение тяжкого или средней тяжести вреда здоровью в состоянии аффекта</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ст.114</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ст.115</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Умышленное причинение легкого вреда здоровью</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ст.116.1</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Нанесение побоев лицом, подвергнутым административному наказанию</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ч. 1 ст.117</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Истязание</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ст.118</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Причинение тяжкого вреда здоровью по неосторожности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ст.119</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Угроза убийством или причинением тяжкого вреда здоровью</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ст.120</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Принуждение к изъятию органов или тканей человека для трансплантации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ст.121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Заражение венерической болезнью</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ч.1,2,4 ст.122</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Заражение ВИЧ-инфекцией</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ст.123</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Незаконное проведение искусственного прерывания беременности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ст.124</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Неоказание помощи больному</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ст.125</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Оставление в опасности</w:t>
            </w:r>
          </w:p>
        </w:tc>
      </w:tr>
    </w:tbl>
    <w:p w:rsidR="00500402" w:rsidRDefault="00500402" w:rsidP="00500402">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б)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
    <w:tbl>
      <w:tblPr>
        <w:tblStyle w:val="a6"/>
        <w:tblW w:w="9639" w:type="dxa"/>
        <w:tblInd w:w="108" w:type="dxa"/>
        <w:tblLook w:val="04A0" w:firstRow="1" w:lastRow="0" w:firstColumn="1" w:lastColumn="0" w:noHBand="0" w:noVBand="1"/>
      </w:tblPr>
      <w:tblGrid>
        <w:gridCol w:w="2127"/>
        <w:gridCol w:w="7512"/>
      </w:tblGrid>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ст.126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tabs>
                <w:tab w:val="left" w:pos="6045"/>
              </w:tabs>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Похищение человека</w:t>
            </w:r>
            <w:r>
              <w:rPr>
                <w:rFonts w:ascii="Times New Roman" w:hAnsi="Times New Roman"/>
                <w:bCs/>
                <w:color w:val="000000" w:themeColor="text1"/>
                <w:sz w:val="28"/>
                <w:szCs w:val="28"/>
                <w:shd w:val="clear" w:color="auto" w:fill="FFFFFF"/>
              </w:rPr>
              <w:tab/>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ч.1,2 ст.127</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Незаконное лишение свободы</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ч. 1 ст.127.2</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Использование рабского труда</w:t>
            </w:r>
          </w:p>
        </w:tc>
      </w:tr>
    </w:tbl>
    <w:p w:rsidR="00500402" w:rsidRDefault="00500402" w:rsidP="00500402">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в) семьи и несовершеннолетних:</w:t>
      </w:r>
    </w:p>
    <w:tbl>
      <w:tblPr>
        <w:tblStyle w:val="a6"/>
        <w:tblW w:w="9639" w:type="dxa"/>
        <w:tblInd w:w="108" w:type="dxa"/>
        <w:tblLook w:val="04A0" w:firstRow="1" w:lastRow="0" w:firstColumn="1" w:lastColumn="0" w:noHBand="0" w:noVBand="1"/>
      </w:tblPr>
      <w:tblGrid>
        <w:gridCol w:w="2127"/>
        <w:gridCol w:w="7512"/>
      </w:tblGrid>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 1 ст.150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Вовлечение несовершеннолетнего в совершение преступления</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ч.1,2 ст.151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Вовлечение несовершеннолетнего в совершение антиобщественных действий</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ст.151.1</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Розничная продажа несовершеннолетним алкогольной продукции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151.2</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Вовлечение несовершеннолетнего в совершение действий, представляющих опасность для жизни несовершеннолетнего</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ст.153</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Подмена ребенка</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ст.154</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Незаконное усыновление (удочерение)</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ст.155</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Разглашение тайны усыновления (удочерения)</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ст.156</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Неисполнение обязанностей по воспитанию несовершеннолетнего</w:t>
            </w:r>
          </w:p>
        </w:tc>
      </w:tr>
    </w:tbl>
    <w:p w:rsidR="00500402" w:rsidRDefault="00500402" w:rsidP="00500402">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е) общественной безопасности:</w:t>
      </w:r>
    </w:p>
    <w:tbl>
      <w:tblPr>
        <w:tblStyle w:val="a6"/>
        <w:tblW w:w="9639" w:type="dxa"/>
        <w:tblInd w:w="108" w:type="dxa"/>
        <w:tblLook w:val="04A0" w:firstRow="1" w:lastRow="0" w:firstColumn="1" w:lastColumn="0" w:noHBand="0" w:noVBand="1"/>
      </w:tblPr>
      <w:tblGrid>
        <w:gridCol w:w="2127"/>
        <w:gridCol w:w="7512"/>
      </w:tblGrid>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 1 ст. 205.2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 xml:space="preserve">Публичные призывы к осуществлению террористической деятельности или публичное оправдание терроризма. </w:t>
            </w:r>
            <w:r>
              <w:rPr>
                <w:rFonts w:ascii="Times New Roman" w:eastAsia="Times New Roman" w:hAnsi="Times New Roman"/>
                <w:color w:val="000000" w:themeColor="text1"/>
                <w:sz w:val="28"/>
                <w:szCs w:val="28"/>
                <w:shd w:val="clear" w:color="auto" w:fill="FFFFFF"/>
                <w:lang w:eastAsia="ru-RU"/>
              </w:rPr>
              <w:t>Публичные </w:t>
            </w:r>
            <w:hyperlink r:id="rId7" w:history="1">
              <w:r>
                <w:rPr>
                  <w:rStyle w:val="a3"/>
                  <w:rFonts w:ascii="Times New Roman" w:eastAsia="Times New Roman" w:hAnsi="Times New Roman"/>
                  <w:color w:val="000000" w:themeColor="text1"/>
                  <w:sz w:val="28"/>
                  <w:szCs w:val="28"/>
                  <w:shd w:val="clear" w:color="auto" w:fill="FFFFFF"/>
                  <w:lang w:eastAsia="ru-RU"/>
                </w:rPr>
                <w:t>призывы</w:t>
              </w:r>
            </w:hyperlink>
            <w:r>
              <w:rPr>
                <w:rFonts w:ascii="Times New Roman" w:eastAsia="Times New Roman" w:hAnsi="Times New Roman"/>
                <w:color w:val="000000" w:themeColor="text1"/>
                <w:sz w:val="28"/>
                <w:szCs w:val="28"/>
                <w:shd w:val="clear" w:color="auto" w:fill="FFFFFF"/>
                <w:lang w:eastAsia="ru-RU"/>
              </w:rPr>
              <w:t> к осуществлению террористической деятельности или публичное </w:t>
            </w:r>
            <w:hyperlink r:id="rId8" w:history="1">
              <w:r>
                <w:rPr>
                  <w:rStyle w:val="a3"/>
                  <w:rFonts w:ascii="Times New Roman" w:eastAsia="Times New Roman" w:hAnsi="Times New Roman"/>
                  <w:color w:val="000000" w:themeColor="text1"/>
                  <w:sz w:val="28"/>
                  <w:szCs w:val="28"/>
                  <w:shd w:val="clear" w:color="auto" w:fill="FFFFFF"/>
                  <w:lang w:eastAsia="ru-RU"/>
                </w:rPr>
                <w:t>оправдание</w:t>
              </w:r>
            </w:hyperlink>
            <w:r>
              <w:rPr>
                <w:rFonts w:ascii="Times New Roman" w:eastAsia="Times New Roman" w:hAnsi="Times New Roman"/>
                <w:color w:val="000000" w:themeColor="text1"/>
                <w:sz w:val="28"/>
                <w:szCs w:val="28"/>
                <w:shd w:val="clear" w:color="auto" w:fill="FFFFFF"/>
                <w:lang w:eastAsia="ru-RU"/>
              </w:rPr>
              <w:t> терроризма</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ч. 1,2 ст.207</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Заведомо ложное сообщение об акте терроризма</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 3 ст.212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Массовые беспорядки. (</w:t>
            </w:r>
            <w:r>
              <w:rPr>
                <w:rFonts w:ascii="Times New Roman" w:hAnsi="Times New Roman"/>
                <w:color w:val="000000" w:themeColor="text1"/>
                <w:sz w:val="28"/>
                <w:szCs w:val="28"/>
                <w:shd w:val="clear" w:color="auto" w:fill="FFFFFF"/>
              </w:rPr>
              <w:t>Призывы к массовым беспорядкам, предусмотренным</w:t>
            </w:r>
            <w:r>
              <w:rPr>
                <w:rStyle w:val="apple-converted-space"/>
                <w:rFonts w:ascii="Times New Roman" w:hAnsi="Times New Roman"/>
                <w:color w:val="000000" w:themeColor="text1"/>
                <w:sz w:val="28"/>
                <w:szCs w:val="28"/>
                <w:shd w:val="clear" w:color="auto" w:fill="FFFFFF"/>
              </w:rPr>
              <w:t> </w:t>
            </w:r>
            <w:hyperlink r:id="rId9" w:history="1">
              <w:r>
                <w:rPr>
                  <w:rStyle w:val="a3"/>
                  <w:rFonts w:ascii="Times New Roman" w:hAnsi="Times New Roman"/>
                  <w:color w:val="000000" w:themeColor="text1"/>
                  <w:sz w:val="28"/>
                  <w:szCs w:val="28"/>
                  <w:shd w:val="clear" w:color="auto" w:fill="FFFFFF"/>
                </w:rPr>
                <w:t>частью первой</w:t>
              </w:r>
            </w:hyperlink>
            <w:r>
              <w:rPr>
                <w:rStyle w:val="apple-converted-space"/>
                <w:rFonts w:ascii="Times New Roman" w:hAnsi="Times New Roman"/>
                <w:color w:val="000000" w:themeColor="text1"/>
                <w:sz w:val="28"/>
                <w:szCs w:val="28"/>
                <w:shd w:val="clear" w:color="auto" w:fill="FFFFFF"/>
              </w:rPr>
              <w:t> </w:t>
            </w:r>
            <w:r>
              <w:rPr>
                <w:rFonts w:ascii="Times New Roman" w:hAnsi="Times New Roman"/>
                <w:color w:val="000000" w:themeColor="text1"/>
                <w:sz w:val="28"/>
                <w:szCs w:val="28"/>
                <w:shd w:val="clear" w:color="auto" w:fill="FFFFFF"/>
              </w:rPr>
              <w:t xml:space="preserve">настоящей статьи, или к участию в них, а равно призывы к насилию </w:t>
            </w:r>
            <w:proofErr w:type="gramStart"/>
            <w:r>
              <w:rPr>
                <w:rFonts w:ascii="Times New Roman" w:hAnsi="Times New Roman"/>
                <w:color w:val="000000" w:themeColor="text1"/>
                <w:sz w:val="28"/>
                <w:szCs w:val="28"/>
                <w:shd w:val="clear" w:color="auto" w:fill="FFFFFF"/>
              </w:rPr>
              <w:t>над гражданам</w:t>
            </w:r>
            <w:proofErr w:type="gramEnd"/>
            <w:r>
              <w:rPr>
                <w:rFonts w:ascii="Times New Roman" w:hAnsi="Times New Roman"/>
                <w:color w:val="000000" w:themeColor="text1"/>
                <w:sz w:val="28"/>
                <w:szCs w:val="28"/>
                <w:shd w:val="clear" w:color="auto" w:fill="FFFFFF"/>
              </w:rPr>
              <w:t>.)</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ст.212.1</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Неоднократное нарушение установленного порядка организации либо проведения собрания, митинга, демонстрации, шествия или пикетирования</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ст.213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Хулиганство</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ст.214</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Вандализм</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ч.1,2 ст.215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Нарушение правил безопасности на объектах атомной энергетики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ст.215.1</w:t>
            </w:r>
          </w:p>
        </w:tc>
        <w:tc>
          <w:tcPr>
            <w:tcW w:w="7512" w:type="dxa"/>
            <w:tcBorders>
              <w:top w:val="single" w:sz="4" w:space="0" w:color="auto"/>
              <w:left w:val="single" w:sz="4" w:space="0" w:color="auto"/>
              <w:bottom w:val="single" w:sz="4" w:space="0" w:color="auto"/>
              <w:right w:val="single" w:sz="4" w:space="0" w:color="auto"/>
            </w:tcBorders>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Прекращение или ограничение подачи электрической энергии либо отключение от других источников жизнеобеспечения</w:t>
            </w:r>
          </w:p>
          <w:p w:rsidR="00500402" w:rsidRDefault="00500402">
            <w:pPr>
              <w:spacing w:line="240" w:lineRule="auto"/>
              <w:rPr>
                <w:rFonts w:ascii="Times New Roman" w:hAnsi="Times New Roman"/>
                <w:bCs/>
                <w:color w:val="000000" w:themeColor="text1"/>
                <w:sz w:val="28"/>
                <w:szCs w:val="28"/>
                <w:shd w:val="clear" w:color="auto" w:fill="FFFFFF"/>
              </w:rPr>
            </w:pP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ч.1,2 ст.215.2 </w:t>
            </w:r>
          </w:p>
        </w:tc>
        <w:tc>
          <w:tcPr>
            <w:tcW w:w="7512" w:type="dxa"/>
            <w:tcBorders>
              <w:top w:val="single" w:sz="4" w:space="0" w:color="auto"/>
              <w:left w:val="single" w:sz="4" w:space="0" w:color="auto"/>
              <w:bottom w:val="single" w:sz="4" w:space="0" w:color="auto"/>
              <w:right w:val="single" w:sz="4" w:space="0" w:color="auto"/>
            </w:tcBorders>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Приведение в негодность объектов жизнеобеспечения</w:t>
            </w:r>
          </w:p>
          <w:p w:rsidR="00500402" w:rsidRDefault="00500402">
            <w:pPr>
              <w:spacing w:line="240" w:lineRule="auto"/>
              <w:rPr>
                <w:rFonts w:ascii="Times New Roman" w:hAnsi="Times New Roman"/>
                <w:bCs/>
                <w:color w:val="000000" w:themeColor="text1"/>
                <w:sz w:val="28"/>
                <w:szCs w:val="28"/>
                <w:shd w:val="clear" w:color="auto" w:fill="FFFFFF"/>
              </w:rPr>
            </w:pP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ст.215.3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Приведение в негодность нефтепроводов, нефтепродуктопроводов и газопроводов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ст. 215.4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Незаконное проникновение на охраняемый объект</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ч.1,2 ст.216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Нарушение правил безопасности при ведении горных, строительных или иных работ</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ч.1,2 ст. 217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Нарушение правил безопасности на взрывоопасных объектах</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ч.1,2 ст. 217.1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Нарушение требований обеспечения безопасности и антитеррористической защищенности объектов топливно-энергетического комплекса</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ч.1,2 ст. 217.2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Заведомо ложное заключение экспертизы промышленной безопасности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218</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Нарушение правил учета, хранения, перевозки и использования взрывчатых, легковоспламеняющихся веществ и пиротехнических изделий</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ч.1,2 ст. 219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Нарушение требований пожарной безопасности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ч.1,2 ст. 220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Незаконное обращение с ядерными материалами или радиоактивными веществами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221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Хищение либо вымогательство ядерных материалов или радиоактивных веществ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ч.1,4 ст. 222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Незаконные приобретение, передача, сбыт, хранение, перевозка или ношение оружия, его основных частей, боеприпасов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222.1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Незаконные приобретение, передача, сбыт, хранение, перевозка или ношение взрывчатых веществ или взрывных устройств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ч.1,4 ст. 223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Незаконное изготовление оружия</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224</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Небрежное хранение огнестрельного оружия</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225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Ненадлежащее исполнение обязанностей по охране оружия, боеприпасов, взрывчатых веществ и взрывных устройств</w:t>
            </w:r>
          </w:p>
        </w:tc>
      </w:tr>
    </w:tbl>
    <w:p w:rsidR="00500402" w:rsidRDefault="00500402" w:rsidP="00500402">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г) здоровья населения и общественной нравственности:</w:t>
      </w:r>
    </w:p>
    <w:tbl>
      <w:tblPr>
        <w:tblStyle w:val="a6"/>
        <w:tblW w:w="9639" w:type="dxa"/>
        <w:tblInd w:w="108" w:type="dxa"/>
        <w:tblLook w:val="04A0" w:firstRow="1" w:lastRow="0" w:firstColumn="1" w:lastColumn="0" w:noHBand="0" w:noVBand="1"/>
      </w:tblPr>
      <w:tblGrid>
        <w:gridCol w:w="2127"/>
        <w:gridCol w:w="7512"/>
      </w:tblGrid>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228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 xml:space="preserve">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w:t>
            </w:r>
            <w:r>
              <w:rPr>
                <w:rFonts w:ascii="Times New Roman" w:hAnsi="Times New Roman"/>
                <w:bCs/>
                <w:color w:val="000000" w:themeColor="text1"/>
                <w:sz w:val="28"/>
                <w:szCs w:val="28"/>
                <w:shd w:val="clear" w:color="auto" w:fill="FFFFFF"/>
              </w:rPr>
              <w:lastRenderedPageBreak/>
              <w:t>их частей, содержащих наркотические средства или психотропные вещества</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ст. 228.2</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Нарушение правил оборота наркотических средств или психотропных веществ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228.3</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 xml:space="preserve">Незаконные приобретение, хранение или перевозка </w:t>
            </w:r>
            <w:proofErr w:type="spellStart"/>
            <w:r>
              <w:rPr>
                <w:rFonts w:ascii="Times New Roman" w:hAnsi="Times New Roman"/>
                <w:bCs/>
                <w:color w:val="000000" w:themeColor="text1"/>
                <w:sz w:val="28"/>
                <w:szCs w:val="28"/>
                <w:shd w:val="clear" w:color="auto" w:fill="FFFFFF"/>
              </w:rPr>
              <w:t>прекурсоров</w:t>
            </w:r>
            <w:proofErr w:type="spellEnd"/>
            <w:r>
              <w:rPr>
                <w:rFonts w:ascii="Times New Roman" w:hAnsi="Times New Roman"/>
                <w:bCs/>
                <w:color w:val="000000" w:themeColor="text1"/>
                <w:sz w:val="28"/>
                <w:szCs w:val="28"/>
                <w:shd w:val="clear" w:color="auto" w:fill="FFFFFF"/>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Pr>
                <w:rFonts w:ascii="Times New Roman" w:hAnsi="Times New Roman"/>
                <w:bCs/>
                <w:color w:val="000000" w:themeColor="text1"/>
                <w:sz w:val="28"/>
                <w:szCs w:val="28"/>
                <w:shd w:val="clear" w:color="auto" w:fill="FFFFFF"/>
              </w:rPr>
              <w:t>прекурсоры</w:t>
            </w:r>
            <w:proofErr w:type="spellEnd"/>
            <w:r>
              <w:rPr>
                <w:rFonts w:ascii="Times New Roman" w:hAnsi="Times New Roman"/>
                <w:bCs/>
                <w:color w:val="000000" w:themeColor="text1"/>
                <w:sz w:val="28"/>
                <w:szCs w:val="28"/>
                <w:shd w:val="clear" w:color="auto" w:fill="FFFFFF"/>
              </w:rPr>
              <w:t xml:space="preserve"> наркотических средств или психотропных веществ, либо их частей, содержащих </w:t>
            </w:r>
            <w:proofErr w:type="spellStart"/>
            <w:r>
              <w:rPr>
                <w:rFonts w:ascii="Times New Roman" w:hAnsi="Times New Roman"/>
                <w:bCs/>
                <w:color w:val="000000" w:themeColor="text1"/>
                <w:sz w:val="28"/>
                <w:szCs w:val="28"/>
                <w:shd w:val="clear" w:color="auto" w:fill="FFFFFF"/>
              </w:rPr>
              <w:t>прекурсоры</w:t>
            </w:r>
            <w:proofErr w:type="spellEnd"/>
            <w:r>
              <w:rPr>
                <w:rFonts w:ascii="Times New Roman" w:hAnsi="Times New Roman"/>
                <w:bCs/>
                <w:color w:val="000000" w:themeColor="text1"/>
                <w:sz w:val="28"/>
                <w:szCs w:val="28"/>
                <w:shd w:val="clear" w:color="auto" w:fill="FFFFFF"/>
              </w:rPr>
              <w:t xml:space="preserve"> наркотических средств или психотропных веществ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228.4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 xml:space="preserve">Незаконные производство, сбыт или пересылка </w:t>
            </w:r>
            <w:proofErr w:type="spellStart"/>
            <w:r>
              <w:rPr>
                <w:rFonts w:ascii="Times New Roman" w:hAnsi="Times New Roman"/>
                <w:bCs/>
                <w:color w:val="000000" w:themeColor="text1"/>
                <w:sz w:val="28"/>
                <w:szCs w:val="28"/>
                <w:shd w:val="clear" w:color="auto" w:fill="FFFFFF"/>
              </w:rPr>
              <w:t>прекурсоров</w:t>
            </w:r>
            <w:proofErr w:type="spellEnd"/>
            <w:r>
              <w:rPr>
                <w:rFonts w:ascii="Times New Roman" w:hAnsi="Times New Roman"/>
                <w:bCs/>
                <w:color w:val="000000" w:themeColor="text1"/>
                <w:sz w:val="28"/>
                <w:szCs w:val="28"/>
                <w:shd w:val="clear" w:color="auto" w:fill="FFFFFF"/>
              </w:rPr>
              <w:t xml:space="preserve"> наркотических средств или психотропных веществ, а также незаконные сбыт или пересылка растений, содержащих </w:t>
            </w:r>
            <w:proofErr w:type="spellStart"/>
            <w:r>
              <w:rPr>
                <w:rFonts w:ascii="Times New Roman" w:hAnsi="Times New Roman"/>
                <w:bCs/>
                <w:color w:val="000000" w:themeColor="text1"/>
                <w:sz w:val="28"/>
                <w:szCs w:val="28"/>
                <w:shd w:val="clear" w:color="auto" w:fill="FFFFFF"/>
              </w:rPr>
              <w:t>прекурсоры</w:t>
            </w:r>
            <w:proofErr w:type="spellEnd"/>
            <w:r>
              <w:rPr>
                <w:rFonts w:ascii="Times New Roman" w:hAnsi="Times New Roman"/>
                <w:bCs/>
                <w:color w:val="000000" w:themeColor="text1"/>
                <w:sz w:val="28"/>
                <w:szCs w:val="28"/>
                <w:shd w:val="clear" w:color="auto" w:fill="FFFFFF"/>
              </w:rPr>
              <w:t xml:space="preserve"> наркотических средств или психотропных веществ, либо их частей, содержащих </w:t>
            </w:r>
            <w:proofErr w:type="spellStart"/>
            <w:r>
              <w:rPr>
                <w:rFonts w:ascii="Times New Roman" w:hAnsi="Times New Roman"/>
                <w:bCs/>
                <w:color w:val="000000" w:themeColor="text1"/>
                <w:sz w:val="28"/>
                <w:szCs w:val="28"/>
                <w:shd w:val="clear" w:color="auto" w:fill="FFFFFF"/>
              </w:rPr>
              <w:t>прекурсоры</w:t>
            </w:r>
            <w:proofErr w:type="spellEnd"/>
            <w:r>
              <w:rPr>
                <w:rFonts w:ascii="Times New Roman" w:hAnsi="Times New Roman"/>
                <w:bCs/>
                <w:color w:val="000000" w:themeColor="text1"/>
                <w:sz w:val="28"/>
                <w:szCs w:val="28"/>
                <w:shd w:val="clear" w:color="auto" w:fill="FFFFFF"/>
              </w:rPr>
              <w:t xml:space="preserve"> наркотических средств или психотропных веществ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230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Склонение к потреблению наркотических средств, психотропных веществ или их аналогов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ст. 230.1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Склонение спортсмена к использованию субстанций и (или) методов, запрещенных для использования в спорте</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ст. 230.2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Использование в отношении спортсмена к использованию субстанций и (или) методов, запрещенных для использования в спорте</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ст.231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 xml:space="preserve">Незаконное культивирование растений, содержащих наркотические средства или психотропные вещества либо их </w:t>
            </w:r>
            <w:proofErr w:type="spellStart"/>
            <w:r>
              <w:rPr>
                <w:rFonts w:ascii="Times New Roman" w:hAnsi="Times New Roman"/>
                <w:bCs/>
                <w:color w:val="000000" w:themeColor="text1"/>
                <w:sz w:val="28"/>
                <w:szCs w:val="28"/>
                <w:shd w:val="clear" w:color="auto" w:fill="FFFFFF"/>
              </w:rPr>
              <w:t>прекурсоры</w:t>
            </w:r>
            <w:proofErr w:type="spellEnd"/>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ст.232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ст.233</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Незаконная выдача либо подделка рецептов или иных документов, дающих право на получение наркотических средств или психотропных веществ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ч.1,2,4 ст. 234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Незаконный оборот сильнодействующих или ядовитых веществ в целях сбыта</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234.1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 xml:space="preserve">Незаконный оборот новых потенциально опасных </w:t>
            </w:r>
            <w:proofErr w:type="spellStart"/>
            <w:r>
              <w:rPr>
                <w:rFonts w:ascii="Times New Roman" w:hAnsi="Times New Roman"/>
                <w:bCs/>
                <w:color w:val="000000" w:themeColor="text1"/>
                <w:sz w:val="28"/>
                <w:szCs w:val="28"/>
                <w:shd w:val="clear" w:color="auto" w:fill="FFFFFF"/>
              </w:rPr>
              <w:t>психоактивных</w:t>
            </w:r>
            <w:proofErr w:type="spellEnd"/>
            <w:r>
              <w:rPr>
                <w:rFonts w:ascii="Times New Roman" w:hAnsi="Times New Roman"/>
                <w:bCs/>
                <w:color w:val="000000" w:themeColor="text1"/>
                <w:sz w:val="28"/>
                <w:szCs w:val="28"/>
                <w:shd w:val="clear" w:color="auto" w:fill="FFFFFF"/>
              </w:rPr>
              <w:t xml:space="preserve"> веществ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235</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Незаконное осуществление медицинской деятельности или фармацевтической деятельности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235.1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Незаконное производство лекарственных средств и медицинских изделий</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236</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Нарушение санитарно-эпидемиологических правил</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ст. 237</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Сокрытие информации об обстоятельствах, создающих опасность для жизни или здоровья людей</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238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Производство, хранение, перевозка либо сбыт товаров и продукции, выполнение работ или оказание услуг, не отвечающих требованиям безопасности</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238.1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239</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Создание некоммерческой организации, посягающей на личность и права граждан</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240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Вовлечение в занятие проституцией</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240.1</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Получение сексуальных услуг несовершеннолетнего</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241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Организация занятия проституцией</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242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Незаконные изготовление и оборот порнографических материалов или предметов</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243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243.1</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ч.1,2 ст. 243.2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Незаконные поиск и (или) изъятие археологических предметов из мест залегания</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ч.1 ст. 243.3 </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ст.244</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Надругательство над телами умерших и местами их захоронения</w:t>
            </w:r>
          </w:p>
        </w:tc>
      </w:tr>
      <w:tr w:rsidR="00500402" w:rsidTr="00500402">
        <w:tc>
          <w:tcPr>
            <w:tcW w:w="2127"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ст.245</w:t>
            </w:r>
          </w:p>
        </w:tc>
        <w:tc>
          <w:tcPr>
            <w:tcW w:w="7512"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Жестокое обращение с животными</w:t>
            </w:r>
          </w:p>
        </w:tc>
      </w:tr>
    </w:tbl>
    <w:p w:rsidR="00500402" w:rsidRDefault="00500402" w:rsidP="00500402">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д) основ конституционного строя и безопасности государства:</w:t>
      </w:r>
    </w:p>
    <w:tbl>
      <w:tblPr>
        <w:tblStyle w:val="a6"/>
        <w:tblW w:w="9639" w:type="dxa"/>
        <w:tblInd w:w="108" w:type="dxa"/>
        <w:tblLook w:val="04A0" w:firstRow="1" w:lastRow="0" w:firstColumn="1" w:lastColumn="0" w:noHBand="0" w:noVBand="1"/>
      </w:tblPr>
      <w:tblGrid>
        <w:gridCol w:w="1985"/>
        <w:gridCol w:w="7654"/>
      </w:tblGrid>
      <w:tr w:rsidR="00500402" w:rsidTr="00500402">
        <w:tc>
          <w:tcPr>
            <w:tcW w:w="1985"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ст. 280</w:t>
            </w:r>
          </w:p>
        </w:tc>
        <w:tc>
          <w:tcPr>
            <w:tcW w:w="7654"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Публичные призывы к осуществлению экстремистской деятельности</w:t>
            </w:r>
          </w:p>
        </w:tc>
      </w:tr>
      <w:tr w:rsidR="00500402" w:rsidTr="00500402">
        <w:tc>
          <w:tcPr>
            <w:tcW w:w="1985"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280.1</w:t>
            </w:r>
          </w:p>
        </w:tc>
        <w:tc>
          <w:tcPr>
            <w:tcW w:w="7654"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Публичные призывы к осуществлению действий, направленных на нарушение территориальной целостности Российской Федерации</w:t>
            </w:r>
          </w:p>
        </w:tc>
      </w:tr>
      <w:tr w:rsidR="00500402" w:rsidTr="00500402">
        <w:tc>
          <w:tcPr>
            <w:tcW w:w="1985"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ч. 1 ст.282</w:t>
            </w:r>
          </w:p>
        </w:tc>
        <w:tc>
          <w:tcPr>
            <w:tcW w:w="7654"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Возбуждение ненависти либо вражды, а равно унижение человеческого достоинства</w:t>
            </w:r>
          </w:p>
        </w:tc>
      </w:tr>
      <w:tr w:rsidR="00500402" w:rsidTr="00500402">
        <w:tc>
          <w:tcPr>
            <w:tcW w:w="1985"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 1 ст.283 </w:t>
            </w:r>
          </w:p>
        </w:tc>
        <w:tc>
          <w:tcPr>
            <w:tcW w:w="7654"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Разглашение государственной тайны</w:t>
            </w:r>
          </w:p>
        </w:tc>
      </w:tr>
      <w:tr w:rsidR="00500402" w:rsidTr="00500402">
        <w:tc>
          <w:tcPr>
            <w:tcW w:w="1985"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ч. 1 ст.283.1 </w:t>
            </w:r>
          </w:p>
        </w:tc>
        <w:tc>
          <w:tcPr>
            <w:tcW w:w="7654"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 xml:space="preserve">Незаконное получение сведений, составляющих государственную тайну. </w:t>
            </w:r>
          </w:p>
        </w:tc>
      </w:tr>
      <w:tr w:rsidR="00500402" w:rsidTr="00500402">
        <w:tc>
          <w:tcPr>
            <w:tcW w:w="1985"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ст.284</w:t>
            </w:r>
          </w:p>
        </w:tc>
        <w:tc>
          <w:tcPr>
            <w:tcW w:w="7654" w:type="dxa"/>
            <w:tcBorders>
              <w:top w:val="single" w:sz="4" w:space="0" w:color="auto"/>
              <w:left w:val="single" w:sz="4" w:space="0" w:color="auto"/>
              <w:bottom w:val="single" w:sz="4" w:space="0" w:color="auto"/>
              <w:right w:val="single" w:sz="4" w:space="0" w:color="auto"/>
            </w:tcBorders>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Утрата документов, содержащих государственную тайну</w:t>
            </w:r>
          </w:p>
          <w:p w:rsidR="00500402" w:rsidRDefault="00500402">
            <w:pPr>
              <w:spacing w:line="240" w:lineRule="auto"/>
              <w:rPr>
                <w:rFonts w:ascii="Times New Roman" w:hAnsi="Times New Roman"/>
                <w:bCs/>
                <w:color w:val="000000" w:themeColor="text1"/>
                <w:sz w:val="28"/>
                <w:szCs w:val="28"/>
                <w:shd w:val="clear" w:color="auto" w:fill="FFFFFF"/>
              </w:rPr>
            </w:pPr>
          </w:p>
        </w:tc>
      </w:tr>
    </w:tbl>
    <w:p w:rsidR="00500402" w:rsidRDefault="00500402" w:rsidP="00500402">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ж) мира и безопасности человечества:</w:t>
      </w:r>
    </w:p>
    <w:tbl>
      <w:tblPr>
        <w:tblStyle w:val="a6"/>
        <w:tblW w:w="9639" w:type="dxa"/>
        <w:tblInd w:w="108" w:type="dxa"/>
        <w:tblLook w:val="04A0" w:firstRow="1" w:lastRow="0" w:firstColumn="1" w:lastColumn="0" w:noHBand="0" w:noVBand="1"/>
      </w:tblPr>
      <w:tblGrid>
        <w:gridCol w:w="1985"/>
        <w:gridCol w:w="7654"/>
      </w:tblGrid>
      <w:tr w:rsidR="00500402" w:rsidTr="00500402">
        <w:tc>
          <w:tcPr>
            <w:tcW w:w="1985"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 354</w:t>
            </w:r>
          </w:p>
        </w:tc>
        <w:tc>
          <w:tcPr>
            <w:tcW w:w="7654"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Публичные призывы к развязыванию агрессивной войны</w:t>
            </w:r>
          </w:p>
        </w:tc>
      </w:tr>
      <w:tr w:rsidR="00500402" w:rsidTr="00500402">
        <w:tc>
          <w:tcPr>
            <w:tcW w:w="1985"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ст.354.1</w:t>
            </w:r>
          </w:p>
        </w:tc>
        <w:tc>
          <w:tcPr>
            <w:tcW w:w="7654" w:type="dxa"/>
            <w:tcBorders>
              <w:top w:val="single" w:sz="4" w:space="0" w:color="auto"/>
              <w:left w:val="single" w:sz="4" w:space="0" w:color="auto"/>
              <w:bottom w:val="single" w:sz="4" w:space="0" w:color="auto"/>
              <w:right w:val="single" w:sz="4" w:space="0" w:color="auto"/>
            </w:tcBorders>
            <w:hideMark/>
          </w:tcPr>
          <w:p w:rsidR="00500402" w:rsidRDefault="00500402">
            <w:pPr>
              <w:spacing w:line="240" w:lineRule="auto"/>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Реабилитация нацизма</w:t>
            </w:r>
          </w:p>
        </w:tc>
      </w:tr>
    </w:tbl>
    <w:p w:rsidR="00500402" w:rsidRDefault="00500402" w:rsidP="00500402">
      <w:pPr>
        <w:spacing w:after="0"/>
        <w:rPr>
          <w:rFonts w:ascii="Times New Roman" w:hAnsi="Times New Roman"/>
          <w:color w:val="000000" w:themeColor="text1"/>
          <w:sz w:val="28"/>
          <w:szCs w:val="28"/>
        </w:rPr>
      </w:pPr>
    </w:p>
    <w:p w:rsidR="00500402" w:rsidRDefault="00500402" w:rsidP="00500402">
      <w:pPr>
        <w:spacing w:after="0" w:line="240" w:lineRule="auto"/>
        <w:ind w:firstLine="544"/>
        <w:jc w:val="both"/>
        <w:rPr>
          <w:rFonts w:ascii="Times New Roman" w:eastAsia="Times New Roman" w:hAnsi="Times New Roman"/>
          <w:color w:val="000000" w:themeColor="text1"/>
          <w:sz w:val="28"/>
          <w:szCs w:val="28"/>
          <w:lang w:eastAsia="ru-RU"/>
        </w:rPr>
      </w:pPr>
      <w:r>
        <w:rPr>
          <w:rFonts w:ascii="Times New Roman" w:hAnsi="Times New Roman"/>
          <w:b/>
          <w:color w:val="000000" w:themeColor="text1"/>
          <w:sz w:val="28"/>
          <w:szCs w:val="28"/>
        </w:rPr>
        <w:t xml:space="preserve">ВНИМАНИЕ! </w:t>
      </w:r>
      <w:r>
        <w:rPr>
          <w:rFonts w:ascii="Times New Roman" w:hAnsi="Times New Roman"/>
          <w:color w:val="000000" w:themeColor="text1"/>
          <w:sz w:val="28"/>
          <w:szCs w:val="28"/>
        </w:rPr>
        <w:t xml:space="preserve">В соответствии с ч. 1 ст. 9 УК РФ </w:t>
      </w:r>
      <w:r>
        <w:rPr>
          <w:rFonts w:ascii="Times New Roman" w:eastAsia="Times New Roman" w:hAnsi="Times New Roman"/>
          <w:color w:val="000000" w:themeColor="text1"/>
          <w:sz w:val="28"/>
          <w:szCs w:val="28"/>
          <w:lang w:eastAsia="ru-RU"/>
        </w:rPr>
        <w:t>преступность и наказуемость деяния определяются уголовным законом, действовавшим во время совершения этого деяния. Тяжесть преступления определяется уголовным законом, действовавшим на момент совершения преступления. (По УК РСФСР определяется ст. 7.1 УК РСФСР).</w:t>
      </w:r>
    </w:p>
    <w:p w:rsidR="00500402" w:rsidRDefault="00500402" w:rsidP="00500402">
      <w:pPr>
        <w:spacing w:after="0" w:line="240" w:lineRule="auto"/>
        <w:ind w:firstLine="544"/>
        <w:rPr>
          <w:rFonts w:ascii="Times New Roman" w:hAnsi="Times New Roman"/>
          <w:b/>
          <w:bCs/>
          <w:color w:val="000000" w:themeColor="text1"/>
          <w:sz w:val="28"/>
          <w:szCs w:val="28"/>
        </w:rPr>
      </w:pPr>
    </w:p>
    <w:p w:rsidR="00500402" w:rsidRDefault="00500402" w:rsidP="00500402">
      <w:pPr>
        <w:spacing w:after="0" w:line="240" w:lineRule="auto"/>
        <w:ind w:firstLine="544"/>
        <w:jc w:val="both"/>
        <w:rPr>
          <w:rFonts w:ascii="Times New Roman" w:hAnsi="Times New Roman"/>
          <w:color w:val="000000" w:themeColor="text1"/>
          <w:sz w:val="28"/>
          <w:szCs w:val="28"/>
        </w:rPr>
      </w:pPr>
      <w:r>
        <w:rPr>
          <w:rFonts w:ascii="Times New Roman" w:hAnsi="Times New Roman"/>
          <w:b/>
          <w:bCs/>
          <w:color w:val="000000" w:themeColor="text1"/>
          <w:sz w:val="28"/>
          <w:szCs w:val="28"/>
        </w:rPr>
        <w:t>Преступлениями небольшой тяжести</w:t>
      </w:r>
      <w:r>
        <w:rPr>
          <w:rFonts w:ascii="Times New Roman" w:hAnsi="Times New Roman"/>
          <w:color w:val="000000" w:themeColor="text1"/>
          <w:sz w:val="28"/>
          <w:szCs w:val="28"/>
        </w:rPr>
        <w:t> признаются умышленные и неосторожные деяния, за совершение которых максимальное наказание не превышает трех лет лишения свободы.</w:t>
      </w:r>
    </w:p>
    <w:p w:rsidR="00500402" w:rsidRDefault="00500402" w:rsidP="00500402">
      <w:pPr>
        <w:spacing w:after="0" w:line="240" w:lineRule="auto"/>
        <w:ind w:firstLine="544"/>
        <w:jc w:val="both"/>
        <w:rPr>
          <w:rFonts w:ascii="Times New Roman" w:hAnsi="Times New Roman"/>
          <w:color w:val="000000" w:themeColor="text1"/>
          <w:sz w:val="28"/>
          <w:szCs w:val="28"/>
        </w:rPr>
      </w:pPr>
      <w:r>
        <w:rPr>
          <w:rFonts w:ascii="Times New Roman" w:hAnsi="Times New Roman"/>
          <w:b/>
          <w:bCs/>
          <w:color w:val="000000" w:themeColor="text1"/>
          <w:sz w:val="28"/>
          <w:szCs w:val="28"/>
        </w:rPr>
        <w:t>Преступлениями средней тяжести</w:t>
      </w:r>
      <w:r>
        <w:rPr>
          <w:rFonts w:ascii="Times New Roman" w:hAnsi="Times New Roman"/>
          <w:color w:val="000000" w:themeColor="text1"/>
          <w:sz w:val="28"/>
          <w:szCs w:val="28"/>
        </w:rPr>
        <w:t> признаются умышленные деяния, за совершение которых максимальное наказание не превышает пяти лет лишения свободы, и неосторожные деяния, за совершение которых максимальное наказание превышает три года лишения свободы.</w:t>
      </w: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Приложение 2 к ИМП-01</w:t>
      </w:r>
    </w:p>
    <w:p w:rsidR="00500402" w:rsidRDefault="00500402" w:rsidP="00500402">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от «___» _______ 2018 г.</w:t>
      </w:r>
    </w:p>
    <w:p w:rsidR="00500402" w:rsidRDefault="00500402" w:rsidP="00500402">
      <w:pPr>
        <w:spacing w:after="0" w:line="240" w:lineRule="auto"/>
        <w:jc w:val="right"/>
        <w:rPr>
          <w:rFonts w:ascii="Times New Roman" w:hAnsi="Times New Roman"/>
          <w:color w:val="000000" w:themeColor="text1"/>
          <w:sz w:val="28"/>
          <w:szCs w:val="28"/>
        </w:rPr>
      </w:pPr>
    </w:p>
    <w:p w:rsidR="00500402" w:rsidRDefault="00500402" w:rsidP="00500402">
      <w:pPr>
        <w:spacing w:after="0" w:line="240" w:lineRule="auto"/>
        <w:ind w:left="4820"/>
        <w:rPr>
          <w:rFonts w:ascii="Times New Roman" w:hAnsi="Times New Roman"/>
          <w:sz w:val="28"/>
          <w:szCs w:val="28"/>
        </w:rPr>
      </w:pPr>
      <w:r>
        <w:rPr>
          <w:rFonts w:ascii="Times New Roman" w:hAnsi="Times New Roman"/>
          <w:sz w:val="28"/>
          <w:szCs w:val="28"/>
        </w:rPr>
        <w:t>В Межведомственную комиссию</w:t>
      </w:r>
    </w:p>
    <w:p w:rsidR="00500402" w:rsidRDefault="00500402" w:rsidP="00500402">
      <w:pPr>
        <w:spacing w:after="0" w:line="240" w:lineRule="auto"/>
        <w:ind w:left="4820"/>
        <w:rPr>
          <w:rFonts w:ascii="Times New Roman" w:hAnsi="Times New Roman"/>
          <w:sz w:val="28"/>
          <w:szCs w:val="28"/>
        </w:rPr>
      </w:pPr>
      <w:r>
        <w:rPr>
          <w:rFonts w:ascii="Times New Roman" w:hAnsi="Times New Roman"/>
          <w:sz w:val="28"/>
          <w:szCs w:val="28"/>
        </w:rPr>
        <w:t>по делам несовершеннолетних</w:t>
      </w:r>
    </w:p>
    <w:p w:rsidR="00500402" w:rsidRDefault="00500402" w:rsidP="00500402">
      <w:pPr>
        <w:spacing w:after="0" w:line="240" w:lineRule="auto"/>
        <w:ind w:left="4820"/>
        <w:rPr>
          <w:rFonts w:ascii="Times New Roman" w:hAnsi="Times New Roman"/>
          <w:sz w:val="28"/>
          <w:szCs w:val="28"/>
        </w:rPr>
      </w:pPr>
      <w:r>
        <w:rPr>
          <w:rFonts w:ascii="Times New Roman" w:hAnsi="Times New Roman"/>
          <w:sz w:val="28"/>
          <w:szCs w:val="28"/>
        </w:rPr>
        <w:t xml:space="preserve">и защите их прав при Правительстве </w:t>
      </w:r>
    </w:p>
    <w:p w:rsidR="00500402" w:rsidRDefault="00500402" w:rsidP="00500402">
      <w:pPr>
        <w:spacing w:after="0" w:line="240" w:lineRule="auto"/>
        <w:ind w:left="4820"/>
        <w:rPr>
          <w:rFonts w:ascii="Times New Roman" w:hAnsi="Times New Roman"/>
          <w:sz w:val="28"/>
          <w:szCs w:val="28"/>
        </w:rPr>
      </w:pPr>
      <w:r>
        <w:rPr>
          <w:rFonts w:ascii="Times New Roman" w:hAnsi="Times New Roman"/>
          <w:sz w:val="28"/>
          <w:szCs w:val="28"/>
        </w:rPr>
        <w:t>Удмуртской Республики</w:t>
      </w:r>
    </w:p>
    <w:p w:rsidR="00500402" w:rsidRDefault="00500402" w:rsidP="00500402">
      <w:pPr>
        <w:spacing w:after="0" w:line="240" w:lineRule="auto"/>
        <w:ind w:left="4820"/>
        <w:rPr>
          <w:rFonts w:ascii="Times New Roman" w:hAnsi="Times New Roman"/>
          <w:sz w:val="28"/>
          <w:szCs w:val="28"/>
        </w:rPr>
      </w:pPr>
      <w:r>
        <w:rPr>
          <w:rFonts w:ascii="Times New Roman" w:hAnsi="Times New Roman"/>
          <w:sz w:val="28"/>
          <w:szCs w:val="28"/>
        </w:rPr>
        <w:t>от__________________________________________________________________</w:t>
      </w:r>
    </w:p>
    <w:p w:rsidR="00500402" w:rsidRDefault="00500402" w:rsidP="00500402">
      <w:pPr>
        <w:spacing w:after="0" w:line="240" w:lineRule="auto"/>
        <w:ind w:left="4820"/>
        <w:rPr>
          <w:rFonts w:ascii="Times New Roman" w:hAnsi="Times New Roman"/>
          <w:sz w:val="28"/>
          <w:szCs w:val="28"/>
        </w:rPr>
      </w:pPr>
      <w:r>
        <w:rPr>
          <w:rFonts w:ascii="Times New Roman" w:hAnsi="Times New Roman"/>
          <w:sz w:val="28"/>
          <w:szCs w:val="28"/>
        </w:rPr>
        <w:t>проживающего (ей) по адресу:</w:t>
      </w:r>
    </w:p>
    <w:p w:rsidR="00500402" w:rsidRDefault="00500402" w:rsidP="00500402">
      <w:pPr>
        <w:spacing w:after="0" w:line="240" w:lineRule="auto"/>
        <w:ind w:left="4820"/>
        <w:rPr>
          <w:rFonts w:ascii="Times New Roman" w:hAnsi="Times New Roman"/>
          <w:sz w:val="28"/>
          <w:szCs w:val="28"/>
        </w:rPr>
      </w:pPr>
      <w:r>
        <w:rPr>
          <w:rFonts w:ascii="Times New Roman" w:hAnsi="Times New Roman"/>
          <w:sz w:val="28"/>
          <w:szCs w:val="28"/>
        </w:rPr>
        <w:t>________________________________________________индекс______________Паспорт серия_________ №__________</w:t>
      </w:r>
    </w:p>
    <w:p w:rsidR="00500402" w:rsidRDefault="00500402" w:rsidP="00500402">
      <w:pPr>
        <w:spacing w:after="0" w:line="240" w:lineRule="auto"/>
        <w:ind w:left="4820"/>
        <w:rPr>
          <w:rFonts w:ascii="Times New Roman" w:hAnsi="Times New Roman"/>
          <w:sz w:val="28"/>
          <w:szCs w:val="28"/>
        </w:rPr>
      </w:pPr>
      <w:r>
        <w:rPr>
          <w:rFonts w:ascii="Times New Roman" w:hAnsi="Times New Roman"/>
          <w:sz w:val="28"/>
          <w:szCs w:val="28"/>
        </w:rPr>
        <w:t>выдан_______________________________________________________________</w:t>
      </w:r>
    </w:p>
    <w:p w:rsidR="00500402" w:rsidRDefault="00500402" w:rsidP="00500402">
      <w:pPr>
        <w:spacing w:after="0" w:line="240" w:lineRule="auto"/>
        <w:ind w:left="4820"/>
        <w:rPr>
          <w:rFonts w:ascii="Times New Roman" w:hAnsi="Times New Roman"/>
          <w:sz w:val="28"/>
          <w:szCs w:val="28"/>
        </w:rPr>
      </w:pPr>
      <w:r>
        <w:rPr>
          <w:rFonts w:ascii="Times New Roman" w:hAnsi="Times New Roman"/>
          <w:sz w:val="28"/>
          <w:szCs w:val="28"/>
        </w:rPr>
        <w:t>______________ когда_______________</w:t>
      </w:r>
    </w:p>
    <w:p w:rsidR="00500402" w:rsidRDefault="00500402" w:rsidP="00500402">
      <w:pPr>
        <w:spacing w:after="0" w:line="240" w:lineRule="auto"/>
        <w:ind w:left="4820"/>
        <w:rPr>
          <w:rFonts w:ascii="Times New Roman" w:hAnsi="Times New Roman"/>
          <w:sz w:val="28"/>
          <w:szCs w:val="28"/>
        </w:rPr>
      </w:pPr>
      <w:proofErr w:type="spellStart"/>
      <w:r>
        <w:rPr>
          <w:rFonts w:ascii="Times New Roman" w:hAnsi="Times New Roman"/>
          <w:sz w:val="28"/>
          <w:szCs w:val="28"/>
        </w:rPr>
        <w:t>тел.мобильный</w:t>
      </w:r>
      <w:proofErr w:type="spellEnd"/>
      <w:r>
        <w:rPr>
          <w:rFonts w:ascii="Times New Roman" w:hAnsi="Times New Roman"/>
          <w:sz w:val="28"/>
          <w:szCs w:val="28"/>
        </w:rPr>
        <w:t>_____________________</w:t>
      </w:r>
    </w:p>
    <w:p w:rsidR="00500402" w:rsidRDefault="00500402" w:rsidP="00500402">
      <w:pPr>
        <w:spacing w:line="276" w:lineRule="auto"/>
        <w:ind w:left="4820"/>
        <w:rPr>
          <w:rFonts w:ascii="Times New Roman" w:hAnsi="Times New Roman"/>
          <w:sz w:val="28"/>
          <w:szCs w:val="28"/>
        </w:rPr>
      </w:pPr>
    </w:p>
    <w:p w:rsidR="00500402" w:rsidRDefault="00500402" w:rsidP="00500402">
      <w:pPr>
        <w:jc w:val="center"/>
        <w:rPr>
          <w:rFonts w:ascii="Times New Roman" w:hAnsi="Times New Roman"/>
          <w:sz w:val="28"/>
          <w:szCs w:val="28"/>
        </w:rPr>
      </w:pPr>
      <w:r>
        <w:rPr>
          <w:rFonts w:ascii="Times New Roman" w:hAnsi="Times New Roman"/>
          <w:sz w:val="28"/>
          <w:szCs w:val="28"/>
        </w:rPr>
        <w:t>Заявление</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 xml:space="preserve">Прошу допустить к деятельности с участием несовершеннолетних в (наименование учреждения \ </w:t>
      </w:r>
      <w:proofErr w:type="gramStart"/>
      <w:r>
        <w:rPr>
          <w:rFonts w:ascii="Times New Roman" w:hAnsi="Times New Roman"/>
          <w:sz w:val="28"/>
          <w:szCs w:val="28"/>
        </w:rPr>
        <w:t>организации)_</w:t>
      </w:r>
      <w:proofErr w:type="gramEnd"/>
      <w:r>
        <w:rPr>
          <w:rFonts w:ascii="Times New Roman" w:hAnsi="Times New Roman"/>
          <w:sz w:val="28"/>
          <w:szCs w:val="28"/>
        </w:rPr>
        <w:t>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lastRenderedPageBreak/>
        <w:t>на должность ________________________________________________________</w:t>
      </w:r>
    </w:p>
    <w:p w:rsidR="00500402" w:rsidRDefault="00500402" w:rsidP="00500402">
      <w:pPr>
        <w:spacing w:after="0"/>
        <w:rPr>
          <w:rFonts w:ascii="Times New Roman" w:hAnsi="Times New Roman"/>
          <w:sz w:val="28"/>
          <w:szCs w:val="28"/>
        </w:rPr>
      </w:pPr>
      <w:r>
        <w:rPr>
          <w:rFonts w:ascii="Times New Roman" w:hAnsi="Times New Roman"/>
          <w:sz w:val="28"/>
          <w:szCs w:val="28"/>
        </w:rPr>
        <w:t>Сведения о судимости \ судимостях (год, статья, срок снятия \ погашения, срок и основания прекращения уголовного преследования):</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1.___________________________________________________________________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2.___________________________________________________________________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3.___________________________________________________________________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4.___________________________________________________________________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 xml:space="preserve">Сведения о ранее поданных </w:t>
      </w:r>
      <w:proofErr w:type="gramStart"/>
      <w:r>
        <w:rPr>
          <w:rFonts w:ascii="Times New Roman" w:hAnsi="Times New Roman"/>
          <w:sz w:val="28"/>
          <w:szCs w:val="28"/>
        </w:rPr>
        <w:t>заявлениях:_</w:t>
      </w:r>
      <w:proofErr w:type="gramEnd"/>
      <w:r>
        <w:rPr>
          <w:rFonts w:ascii="Times New Roman" w:hAnsi="Times New Roman"/>
          <w:sz w:val="28"/>
          <w:szCs w:val="28"/>
        </w:rPr>
        <w:t>_________________________________</w:t>
      </w:r>
    </w:p>
    <w:p w:rsidR="00500402" w:rsidRDefault="00500402" w:rsidP="00500402">
      <w:pPr>
        <w:spacing w:after="0" w:line="276"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500402" w:rsidRDefault="00500402" w:rsidP="00500402">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Сведения о наличии \отсутствии приговора суда и \или постановления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 а также о судебных решениях, которыми отменялись, изменялись, признавались незаконными или необоснованными </w:t>
      </w:r>
      <w:proofErr w:type="gramStart"/>
      <w:r>
        <w:rPr>
          <w:rFonts w:ascii="Times New Roman" w:hAnsi="Times New Roman"/>
          <w:sz w:val="28"/>
          <w:szCs w:val="28"/>
        </w:rPr>
        <w:t>приговор  либо</w:t>
      </w:r>
      <w:proofErr w:type="gramEnd"/>
      <w:r>
        <w:rPr>
          <w:rFonts w:ascii="Times New Roman" w:hAnsi="Times New Roman"/>
          <w:sz w:val="28"/>
          <w:szCs w:val="28"/>
        </w:rPr>
        <w:t xml:space="preserve"> постановление о прекращении уголовного дела или уголовного преследования:</w:t>
      </w:r>
    </w:p>
    <w:p w:rsidR="00500402" w:rsidRDefault="00500402" w:rsidP="00500402">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1.___________________________________________________________________</w:t>
      </w:r>
    </w:p>
    <w:p w:rsidR="00500402" w:rsidRDefault="00500402" w:rsidP="00500402">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2.___________________________________________________________________</w:t>
      </w:r>
    </w:p>
    <w:p w:rsidR="00500402" w:rsidRDefault="00500402" w:rsidP="00500402">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3.___________________________________________________________________</w:t>
      </w:r>
    </w:p>
    <w:p w:rsidR="00500402" w:rsidRDefault="00500402" w:rsidP="00500402">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4.___________________________________________________________________</w:t>
      </w:r>
    </w:p>
    <w:p w:rsidR="00500402" w:rsidRDefault="00500402" w:rsidP="00500402">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lastRenderedPageBreak/>
        <w:t>Адрес, по которому необходимо направить решение (в случае, если заявитель не желает его получать в комиссии</w:t>
      </w:r>
      <w:proofErr w:type="gramStart"/>
      <w:r>
        <w:rPr>
          <w:rFonts w:ascii="Times New Roman" w:hAnsi="Times New Roman"/>
          <w:sz w:val="28"/>
          <w:szCs w:val="28"/>
        </w:rPr>
        <w:t>):_</w:t>
      </w:r>
      <w:proofErr w:type="gramEnd"/>
      <w:r>
        <w:rPr>
          <w:rFonts w:ascii="Times New Roman" w:hAnsi="Times New Roman"/>
          <w:sz w:val="28"/>
          <w:szCs w:val="28"/>
        </w:rPr>
        <w:t>____________________________________</w:t>
      </w:r>
    </w:p>
    <w:p w:rsidR="00500402" w:rsidRDefault="00500402" w:rsidP="00500402">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00402" w:rsidRDefault="00500402" w:rsidP="00500402">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На обработку персональных данных, содержащихся в заявлении, а также в документах и материалах, прилагаемых к нему согласен (согласна)</w:t>
      </w:r>
      <w:r>
        <w:rPr>
          <w:rFonts w:ascii="Times New Roman" w:hAnsi="Times New Roman"/>
          <w:sz w:val="28"/>
          <w:szCs w:val="28"/>
          <w:vertAlign w:val="subscript"/>
        </w:rPr>
        <w:t>_________________</w:t>
      </w:r>
    </w:p>
    <w:p w:rsidR="00500402" w:rsidRDefault="00500402" w:rsidP="00500402">
      <w:pPr>
        <w:autoSpaceDE w:val="0"/>
        <w:autoSpaceDN w:val="0"/>
        <w:adjustRightInd w:val="0"/>
        <w:spacing w:after="0"/>
        <w:rPr>
          <w:rFonts w:ascii="Times New Roman" w:hAnsi="Times New Roman"/>
          <w:sz w:val="28"/>
          <w:szCs w:val="28"/>
          <w:vertAlign w:val="superscript"/>
        </w:rPr>
      </w:pPr>
      <w:r>
        <w:rPr>
          <w:rFonts w:ascii="Times New Roman" w:hAnsi="Times New Roman"/>
          <w:sz w:val="28"/>
          <w:szCs w:val="28"/>
          <w:vertAlign w:val="superscript"/>
        </w:rPr>
        <w:t xml:space="preserve">                                                                                                                                                                                            подпись</w:t>
      </w: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r>
        <w:rPr>
          <w:rFonts w:ascii="Times New Roman" w:hAnsi="Times New Roman"/>
          <w:sz w:val="28"/>
          <w:szCs w:val="28"/>
        </w:rPr>
        <w:t>Перечень прилагаемых к заявлению документов и материалов:</w:t>
      </w:r>
    </w:p>
    <w:p w:rsidR="00500402" w:rsidRDefault="00500402" w:rsidP="00500402">
      <w:pPr>
        <w:autoSpaceDE w:val="0"/>
        <w:autoSpaceDN w:val="0"/>
        <w:adjustRightInd w:val="0"/>
        <w:spacing w:after="0"/>
        <w:jc w:val="both"/>
        <w:rPr>
          <w:rFonts w:ascii="Times New Roman" w:hAnsi="Times New Roman"/>
          <w:sz w:val="28"/>
          <w:szCs w:val="28"/>
        </w:rPr>
      </w:pPr>
      <w:r>
        <w:rPr>
          <w:rFonts w:ascii="Times New Roman" w:hAnsi="Times New Roman"/>
          <w:sz w:val="28"/>
          <w:szCs w:val="28"/>
        </w:rPr>
        <w:t>1.</w:t>
      </w:r>
    </w:p>
    <w:p w:rsidR="00500402" w:rsidRDefault="00500402" w:rsidP="00500402">
      <w:pPr>
        <w:autoSpaceDE w:val="0"/>
        <w:autoSpaceDN w:val="0"/>
        <w:adjustRightInd w:val="0"/>
        <w:spacing w:after="0"/>
        <w:jc w:val="both"/>
        <w:rPr>
          <w:rFonts w:ascii="Times New Roman" w:hAnsi="Times New Roman"/>
          <w:sz w:val="28"/>
          <w:szCs w:val="28"/>
        </w:rPr>
      </w:pPr>
      <w:r>
        <w:rPr>
          <w:rFonts w:ascii="Times New Roman" w:hAnsi="Times New Roman"/>
          <w:sz w:val="28"/>
          <w:szCs w:val="28"/>
        </w:rPr>
        <w:t>2.</w:t>
      </w:r>
    </w:p>
    <w:p w:rsidR="00500402" w:rsidRDefault="00500402" w:rsidP="00500402">
      <w:pPr>
        <w:autoSpaceDE w:val="0"/>
        <w:autoSpaceDN w:val="0"/>
        <w:adjustRightInd w:val="0"/>
        <w:spacing w:after="0"/>
        <w:jc w:val="both"/>
        <w:rPr>
          <w:rFonts w:ascii="Times New Roman" w:hAnsi="Times New Roman"/>
          <w:sz w:val="28"/>
          <w:szCs w:val="28"/>
        </w:rPr>
      </w:pPr>
      <w:r>
        <w:rPr>
          <w:rFonts w:ascii="Times New Roman" w:hAnsi="Times New Roman"/>
          <w:sz w:val="28"/>
          <w:szCs w:val="28"/>
        </w:rPr>
        <w:t>3.</w:t>
      </w:r>
    </w:p>
    <w:p w:rsidR="00500402" w:rsidRDefault="00500402" w:rsidP="00500402">
      <w:pPr>
        <w:autoSpaceDE w:val="0"/>
        <w:autoSpaceDN w:val="0"/>
        <w:adjustRightInd w:val="0"/>
        <w:spacing w:after="0"/>
        <w:jc w:val="both"/>
        <w:rPr>
          <w:rFonts w:ascii="Times New Roman" w:hAnsi="Times New Roman"/>
          <w:sz w:val="28"/>
          <w:szCs w:val="28"/>
        </w:rPr>
      </w:pPr>
      <w:r>
        <w:rPr>
          <w:rFonts w:ascii="Times New Roman" w:hAnsi="Times New Roman"/>
          <w:sz w:val="28"/>
          <w:szCs w:val="28"/>
        </w:rPr>
        <w:t>4.</w:t>
      </w:r>
    </w:p>
    <w:p w:rsidR="00500402" w:rsidRDefault="00500402" w:rsidP="00500402">
      <w:pPr>
        <w:autoSpaceDE w:val="0"/>
        <w:autoSpaceDN w:val="0"/>
        <w:adjustRightInd w:val="0"/>
        <w:spacing w:after="0"/>
        <w:jc w:val="both"/>
        <w:rPr>
          <w:rFonts w:ascii="Times New Roman" w:hAnsi="Times New Roman"/>
          <w:sz w:val="28"/>
          <w:szCs w:val="28"/>
        </w:rPr>
      </w:pPr>
      <w:r>
        <w:rPr>
          <w:rFonts w:ascii="Times New Roman" w:hAnsi="Times New Roman"/>
          <w:sz w:val="28"/>
          <w:szCs w:val="28"/>
        </w:rPr>
        <w:t>5.</w:t>
      </w:r>
    </w:p>
    <w:p w:rsidR="00500402" w:rsidRDefault="00500402" w:rsidP="00500402">
      <w:pPr>
        <w:autoSpaceDE w:val="0"/>
        <w:autoSpaceDN w:val="0"/>
        <w:adjustRightInd w:val="0"/>
        <w:spacing w:after="0"/>
        <w:jc w:val="both"/>
        <w:rPr>
          <w:rFonts w:ascii="Times New Roman" w:hAnsi="Times New Roman"/>
          <w:sz w:val="28"/>
          <w:szCs w:val="28"/>
        </w:rPr>
      </w:pPr>
      <w:r>
        <w:rPr>
          <w:rFonts w:ascii="Times New Roman" w:hAnsi="Times New Roman"/>
          <w:sz w:val="28"/>
          <w:szCs w:val="28"/>
        </w:rPr>
        <w:t>6.</w:t>
      </w: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 w:val="28"/>
          <w:szCs w:val="28"/>
        </w:rPr>
      </w:pPr>
    </w:p>
    <w:p w:rsidR="00500402" w:rsidRDefault="00500402" w:rsidP="00500402">
      <w:pPr>
        <w:autoSpaceDE w:val="0"/>
        <w:autoSpaceDN w:val="0"/>
        <w:adjustRightInd w:val="0"/>
        <w:spacing w:after="0"/>
        <w:jc w:val="both"/>
        <w:rPr>
          <w:rFonts w:ascii="Times New Roman" w:hAnsi="Times New Roman"/>
          <w:szCs w:val="28"/>
        </w:rPr>
      </w:pPr>
    </w:p>
    <w:p w:rsidR="00500402" w:rsidRDefault="00500402" w:rsidP="00500402">
      <w:pPr>
        <w:autoSpaceDE w:val="0"/>
        <w:autoSpaceDN w:val="0"/>
        <w:adjustRightInd w:val="0"/>
        <w:spacing w:after="0"/>
        <w:jc w:val="both"/>
        <w:rPr>
          <w:rFonts w:ascii="Times New Roman" w:hAnsi="Times New Roman"/>
          <w:szCs w:val="28"/>
        </w:rPr>
      </w:pPr>
    </w:p>
    <w:p w:rsidR="00500402" w:rsidRDefault="00500402" w:rsidP="00500402">
      <w:pPr>
        <w:autoSpaceDE w:val="0"/>
        <w:autoSpaceDN w:val="0"/>
        <w:adjustRightInd w:val="0"/>
        <w:spacing w:after="0"/>
        <w:jc w:val="both"/>
        <w:rPr>
          <w:rFonts w:ascii="Times New Roman" w:hAnsi="Times New Roman"/>
          <w:szCs w:val="28"/>
        </w:rPr>
      </w:pPr>
    </w:p>
    <w:p w:rsidR="00500402" w:rsidRDefault="00500402" w:rsidP="00500402">
      <w:pPr>
        <w:autoSpaceDE w:val="0"/>
        <w:autoSpaceDN w:val="0"/>
        <w:adjustRightInd w:val="0"/>
        <w:spacing w:after="0"/>
        <w:jc w:val="both"/>
        <w:rPr>
          <w:rFonts w:ascii="Times New Roman" w:hAnsi="Times New Roman"/>
          <w:szCs w:val="28"/>
        </w:rPr>
      </w:pPr>
    </w:p>
    <w:p w:rsidR="00500402" w:rsidRDefault="00500402" w:rsidP="00500402">
      <w:pPr>
        <w:autoSpaceDE w:val="0"/>
        <w:autoSpaceDN w:val="0"/>
        <w:adjustRightInd w:val="0"/>
        <w:spacing w:after="0"/>
        <w:jc w:val="both"/>
        <w:rPr>
          <w:rFonts w:ascii="Times New Roman" w:hAnsi="Times New Roman"/>
          <w:szCs w:val="28"/>
        </w:rPr>
      </w:pPr>
    </w:p>
    <w:p w:rsidR="00500402" w:rsidRDefault="00500402" w:rsidP="00500402">
      <w:pPr>
        <w:autoSpaceDE w:val="0"/>
        <w:autoSpaceDN w:val="0"/>
        <w:adjustRightInd w:val="0"/>
        <w:spacing w:after="0"/>
        <w:jc w:val="both"/>
        <w:rPr>
          <w:rFonts w:ascii="Times New Roman" w:hAnsi="Times New Roman"/>
          <w:szCs w:val="28"/>
        </w:rPr>
      </w:pPr>
    </w:p>
    <w:p w:rsidR="00500402" w:rsidRDefault="00500402" w:rsidP="00500402">
      <w:pPr>
        <w:autoSpaceDE w:val="0"/>
        <w:autoSpaceDN w:val="0"/>
        <w:adjustRightInd w:val="0"/>
        <w:spacing w:after="0"/>
        <w:jc w:val="both"/>
        <w:rPr>
          <w:rFonts w:ascii="Times New Roman" w:hAnsi="Times New Roman"/>
          <w:szCs w:val="28"/>
        </w:rPr>
      </w:pPr>
    </w:p>
    <w:p w:rsidR="00500402" w:rsidRDefault="00500402" w:rsidP="00500402">
      <w:pPr>
        <w:autoSpaceDE w:val="0"/>
        <w:autoSpaceDN w:val="0"/>
        <w:adjustRightInd w:val="0"/>
        <w:spacing w:after="0"/>
        <w:jc w:val="both"/>
        <w:rPr>
          <w:rFonts w:ascii="Times New Roman" w:hAnsi="Times New Roman"/>
          <w:szCs w:val="28"/>
        </w:rPr>
      </w:pPr>
    </w:p>
    <w:p w:rsidR="00500402" w:rsidRDefault="00500402" w:rsidP="00500402">
      <w:pPr>
        <w:autoSpaceDE w:val="0"/>
        <w:autoSpaceDN w:val="0"/>
        <w:adjustRightInd w:val="0"/>
        <w:spacing w:after="0"/>
        <w:jc w:val="both"/>
        <w:rPr>
          <w:rFonts w:ascii="Times New Roman" w:hAnsi="Times New Roman"/>
          <w:szCs w:val="28"/>
        </w:rPr>
      </w:pPr>
      <w:proofErr w:type="gramStart"/>
      <w:r>
        <w:rPr>
          <w:rFonts w:ascii="Times New Roman" w:hAnsi="Times New Roman"/>
          <w:szCs w:val="28"/>
        </w:rPr>
        <w:t>Дата:_</w:t>
      </w:r>
      <w:proofErr w:type="gramEnd"/>
      <w:r>
        <w:rPr>
          <w:rFonts w:ascii="Times New Roman" w:hAnsi="Times New Roman"/>
          <w:szCs w:val="28"/>
        </w:rPr>
        <w:t>_______________                            Подпись: _____________\_______________________________</w:t>
      </w:r>
    </w:p>
    <w:p w:rsidR="00B92DBC" w:rsidRDefault="00500402" w:rsidP="00500402">
      <w:r>
        <w:rPr>
          <w:rFonts w:ascii="Times New Roman" w:hAnsi="Times New Roman"/>
          <w:vertAlign w:val="superscript"/>
        </w:rPr>
        <w:t xml:space="preserve">                                                                                                                                                                                                                              </w:t>
      </w:r>
      <w:bookmarkStart w:id="0" w:name="_GoBack"/>
      <w:bookmarkEnd w:id="0"/>
    </w:p>
    <w:sectPr w:rsidR="00B92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4464D"/>
    <w:multiLevelType w:val="hybridMultilevel"/>
    <w:tmpl w:val="4512289C"/>
    <w:lvl w:ilvl="0" w:tplc="0BB6C9F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46707513"/>
    <w:multiLevelType w:val="hybridMultilevel"/>
    <w:tmpl w:val="A9D82CBE"/>
    <w:lvl w:ilvl="0" w:tplc="F8D2583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EFC4E62"/>
    <w:multiLevelType w:val="hybridMultilevel"/>
    <w:tmpl w:val="827096F4"/>
    <w:lvl w:ilvl="0" w:tplc="0BB6C9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8"/>
    <w:rsid w:val="00500402"/>
    <w:rsid w:val="00B92DBC"/>
    <w:rsid w:val="00CA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693E3-F960-44B1-BC6B-68D872C5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40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0402"/>
    <w:rPr>
      <w:strike w:val="0"/>
      <w:dstrike w:val="0"/>
      <w:color w:val="016A9A"/>
      <w:u w:val="none"/>
      <w:effect w:val="none"/>
    </w:rPr>
  </w:style>
  <w:style w:type="paragraph" w:styleId="a4">
    <w:name w:val="Normal (Web)"/>
    <w:basedOn w:val="a"/>
    <w:uiPriority w:val="99"/>
    <w:semiHidden/>
    <w:unhideWhenUsed/>
    <w:rsid w:val="00500402"/>
    <w:pPr>
      <w:spacing w:before="100" w:beforeAutospacing="1" w:after="300"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500402"/>
    <w:pPr>
      <w:ind w:left="720"/>
      <w:contextualSpacing/>
    </w:pPr>
  </w:style>
  <w:style w:type="paragraph" w:customStyle="1" w:styleId="ConsPlusNormal">
    <w:name w:val="ConsPlusNormal"/>
    <w:uiPriority w:val="99"/>
    <w:rsid w:val="0050040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500402"/>
  </w:style>
  <w:style w:type="table" w:styleId="a6">
    <w:name w:val="Table Grid"/>
    <w:basedOn w:val="a1"/>
    <w:uiPriority w:val="59"/>
    <w:rsid w:val="005004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7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6888&amp;rnd=238783.1340730628&amp;dst=100042&amp;fld=134" TargetMode="External"/><Relationship Id="rId3" Type="http://schemas.openxmlformats.org/officeDocument/2006/relationships/styles" Target="styles.xml"/><Relationship Id="rId7" Type="http://schemas.openxmlformats.org/officeDocument/2006/relationships/hyperlink" Target="http://www.consultant.ru/cons/cgi/online.cgi?req=doc&amp;base=LAW&amp;n=206888&amp;rnd=238783.1546831229&amp;dst=100083&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dmurt.ru/about/government/about_government/coordinating/nesovershlet/index.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eq=doc&amp;base=LAW&amp;n=207488&amp;rnd=238783.1016421317&amp;dst=10137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2586-EBB1-466C-B8D4-0997678B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4398</Words>
  <Characters>25069</Characters>
  <Application>Microsoft Office Word</Application>
  <DocSecurity>0</DocSecurity>
  <Lines>208</Lines>
  <Paragraphs>58</Paragraphs>
  <ScaleCrop>false</ScaleCrop>
  <Company/>
  <LinksUpToDate>false</LinksUpToDate>
  <CharactersWithSpaces>29409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Алалыкина Эльвира Викторовна</dc:creator>
  <cp:keywords/>
  <dc:description/>
  <cp:lastModifiedBy>Алалыкина Эльвира Викторовна</cp:lastModifiedBy>
  <cp:revision>3</cp:revision>
  <dcterms:created xsi:type="dcterms:W3CDTF">2023-11-02T07:00:00Z</dcterms:created>
  <dcterms:modified xsi:type="dcterms:W3CDTF">2023-11-02T07:01:00Z</dcterms:modified>
</cp:coreProperties>
</file>