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ПРИКАЗ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от 24 ноября 2014 г. N 940н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ОРГАНИЗАЦИИ ДЕЯТЕЛЬНОСТИ ОРГАНИЗАЦИЙ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ОБСЛУЖИВАНИЯ, ИХ СТРУКТУРНЫХ ПОДРАЗДЕЛЕНИЙ</w:t>
      </w:r>
    </w:p>
    <w:p w:rsidR="007C196E" w:rsidRPr="007C196E" w:rsidRDefault="007C196E" w:rsidP="007C1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i/>
          <w:sz w:val="24"/>
          <w:szCs w:val="24"/>
        </w:rPr>
        <w:t xml:space="preserve">(в ред. Приказов Минтруда России от 01.10.2018 </w:t>
      </w:r>
      <w:hyperlink r:id="rId4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N 608ан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7C196E" w:rsidRPr="007C196E" w:rsidRDefault="007C196E" w:rsidP="007C19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от 30.03.2020 </w:t>
      </w:r>
      <w:hyperlink r:id="rId5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N 157н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>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7C196E">
          <w:rPr>
            <w:rFonts w:ascii="Times New Roman" w:hAnsi="Times New Roman" w:cs="Times New Roman"/>
            <w:sz w:val="24"/>
            <w:szCs w:val="24"/>
          </w:rPr>
          <w:t>подпунктом 5.2.97(2)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N 46, ст. 5952; 2014, N 21, ст. 2710, N 26, ст. 3577, N 29, ст. 4160, N 32, ст. 4499, N 36, ст. 4868; Официальный интернет-портал правовой информации http://www.pravo.gov.ru, 8 января 2015 г., N 0001201501080007), приказываю: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32" w:history="1">
        <w:r w:rsidRPr="007C196E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организации деятельности организаций социального обслуживания, их структурных подразделений.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7C196E">
        <w:rPr>
          <w:rFonts w:ascii="Times New Roman" w:hAnsi="Times New Roman" w:cs="Times New Roman"/>
          <w:b/>
          <w:sz w:val="24"/>
          <w:szCs w:val="24"/>
        </w:rPr>
        <w:t>Министр - М.А.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96E">
        <w:rPr>
          <w:rFonts w:ascii="Times New Roman" w:hAnsi="Times New Roman" w:cs="Times New Roman"/>
          <w:b/>
          <w:sz w:val="24"/>
          <w:szCs w:val="24"/>
        </w:rPr>
        <w:t>ТОПИЛИН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Утверждены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от 24 ноября 2014 г. N 940н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7C196E">
        <w:rPr>
          <w:rFonts w:ascii="Times New Roman" w:hAnsi="Times New Roman" w:cs="Times New Roman"/>
          <w:sz w:val="24"/>
          <w:szCs w:val="24"/>
        </w:rPr>
        <w:t>ПРАВИЛА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ОРГАНИЗАЦИИ ДЕЯТЕЛЬНОСТИ ОРГАНИЗАЦИЙ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ОБСЛУЖИВАНИЯ, ИХ СТРУКТУРНЫХ ПОДРАЗДЕЛЕНИЙ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i/>
          <w:sz w:val="24"/>
          <w:szCs w:val="24"/>
        </w:rPr>
        <w:t xml:space="preserve">(в ред. Приказов Минтруда России от 01.10.2018 </w:t>
      </w:r>
      <w:hyperlink r:id="rId7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N 608ан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7C196E">
        <w:rPr>
          <w:rFonts w:ascii="Times New Roman" w:hAnsi="Times New Roman" w:cs="Times New Roman"/>
          <w:b w:val="0"/>
          <w:i/>
          <w:sz w:val="24"/>
          <w:szCs w:val="24"/>
        </w:rPr>
        <w:t xml:space="preserve">от 30.03.2020 </w:t>
      </w:r>
      <w:hyperlink r:id="rId8" w:history="1">
        <w:r w:rsidRPr="007C196E">
          <w:rPr>
            <w:rFonts w:ascii="Times New Roman" w:hAnsi="Times New Roman" w:cs="Times New Roman"/>
            <w:b w:val="0"/>
            <w:i/>
            <w:sz w:val="24"/>
            <w:szCs w:val="24"/>
          </w:rPr>
          <w:t>N 157н</w:t>
        </w:r>
      </w:hyperlink>
      <w:r w:rsidRPr="007C196E">
        <w:rPr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</w:t>
      </w:r>
      <w:r w:rsidRPr="007C196E">
        <w:rPr>
          <w:rFonts w:ascii="Times New Roman" w:hAnsi="Times New Roman" w:cs="Times New Roman"/>
          <w:sz w:val="24"/>
          <w:szCs w:val="24"/>
        </w:rPr>
        <w:lastRenderedPageBreak/>
        <w:t>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3. Деятельность организаций социального обслуживания осуществляется в соответствии с Федеральным </w:t>
      </w:r>
      <w:hyperlink r:id="rId9" w:history="1">
        <w:r w:rsidRPr="007C19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от 28 декабря 2013 г. 442-ФЗ "Об основах социального обслуживания граждан в Российской Федерации" (Собрание законодательства Российской Федерации, 2013, N 52, ст. 7007;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2014, N 30, ст. 4257) (далее - Федеральный закон), Гражданским </w:t>
      </w:r>
      <w:hyperlink r:id="rId10" w:history="1">
        <w:r w:rsidRPr="007C196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4. Организации социального обслуживания предоставляют услуги их получателям, в том числе имеющим психические расстройства, в форме социального обслуживания на дому и (или) в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форме, и (или) в стационарной форме социального обслуживания.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Для обеспечения приближенности организаций социального обслуживания к месту жительства получателей социальных услуг социальные услуги могут предоставляться получателю социальных услуг одной либо несколькими организациями социального обслуживания (во взаимодействии друг с другом) во всех формах социального обслуживания, в том числе в их сочетании.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Приоритетными являются социальные услуги, формы социального обслуживания, в том числе сочетание форм социального обслуживания, условия пребывания в стационарной организации социального обслуживания, способствующие сохранению пребывания гражданина, в том числе имеющего психическое расстройство, в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благоприятной среде (его проживанию дома).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(п. 4 в ред. </w:t>
      </w:r>
      <w:hyperlink r:id="rId11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5. Социальные услуги в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 предоставляются их получателям в организации социального обслуживания в определенное время суток.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Для удовлетворения потребности получателей социальных услуг в социальных услугах, предоставляемых в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обслуживания, в городах и иных населенных пунктах субъекта Российской Федерации должно быть обеспечено достаточное количество поставщиков социальных услуг, территориально приближенных к месту жительства получателей социальных услуг.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Социальные услуги, предоставляемые в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 получателям социальных услуг, получающим социальные услуги в форме социального обслуживания на дому,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(п. 5 в ред. </w:t>
      </w:r>
      <w:hyperlink r:id="rId12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Социальные услуги предоставляются их получателям в форме социального обслуживания на дому и (или) в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обслуживания, а также при их сочетании с социальными услугами, предоставляемыми в стационарной форме социального обслуживания в целях краткосрочного освобождения семьи от постоянного ухода за получателями социальных услуг (далее - краткосрочное освобождение семьи от постоянного ухода).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В случае если при предоставлении социальных услуг в указанных формах или в сочетании указанных форм не достигаются цели социального обслуживания и получатель социальных услуг отказывается от социальных услуг в указанных формах, социальные услуги предоставляются получателю социальных услуг в стационарной форме социального обслуживания.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Предоставление социальных услуг в стационарной форме социального </w:t>
      </w:r>
      <w:r w:rsidRPr="007C196E">
        <w:rPr>
          <w:rFonts w:ascii="Times New Roman" w:hAnsi="Times New Roman" w:cs="Times New Roman"/>
          <w:sz w:val="24"/>
          <w:szCs w:val="24"/>
        </w:rPr>
        <w:lastRenderedPageBreak/>
        <w:t>обслуживания осуществляется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 в организации социального обслуживания.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>В целях сохранения пребывания получателя социальных услуг в привычной благоприятной среде (его проживания дома) и сохранения (восстановления, установления) родственных связей получателей социальных услуг, в том числе обеспечения права ребенка - получателя социальных услуг на проживание и воспитание в семье, а также его права на совместное проживание с родителями, социальные услуги в организации социального обслуживания в стационарной форме социального обслуживания предоставляются получателям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социальных услуг преимущественно при временном или пятидневном круглосуточном проживании. Срок временного круглосуточного проживания определяется с учетом указанных целей.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>В целях сохранения детско-родительских отношений и иных социальных связей несовершеннолетнего получателя социальных услуг, проживающего в организации социального обслуживания, организация социального обслуживания содействует регулярному пребыванию несовершеннолетнего получателя социальных услуг в семье, посещению его родителями (законными представителями), близкими родственниками и друзьями, создает условия для совместного с ним кратковременного пребывания, в том числе круглосуточного, в организации социального обслуживания его родителей (законных представителей), организует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обучение родителей (законных представителей) навыкам ухода за ним, консультации по его развитию (за исключением случаев, когда такое общение запрещено органами опеки и попечительства родителям (законным представителям) и родственникам детей в связи с тем, что оно противоречит интересам детей, в случаях и порядке, которые установлены законодательством Российской Федерации), а также содействует родителям (законным представителям) в исполнении родительских обязанностей, включая информирование о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нуждаемости ребенка в медицинской помощи.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>Социальные услуги в стационарной форме социального обслуживания, направленные на краткосрочное освобождение семьи от постоянного ухода за получателями социальных услуг, нуждающимися в постоянном постороннем уходе, а также социальные услуги при пятидневном (в неделю) круглосуточном проживании получателей социальных услуг в организации социального обслуживания предоставляются в организациях социального обслуживания, территориально приближенных к месту жительства указанных получателей социальных услуг.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В этих целях в организациях социального обслуживания, предоставляющих социальные услуги в форме социального обслуживания на дому и в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обслуживания, могут создаваться отделения стационарного социального обслуживания.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(п. 6 в ред. </w:t>
      </w:r>
      <w:hyperlink r:id="rId13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7. Социальные услуги в форме социального обслуживания на дому предоставляются их получателям организацией социального обслуживания по месту проживания получателей социальных услуг.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(п. 7 в ред. </w:t>
      </w:r>
      <w:hyperlink r:id="rId14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1) социально-бытовые;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2) социально-медицинские;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3) социально-психологические;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4) социально-педагогические;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5) социально-трудовые;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6) социально-правовые;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lastRenderedPageBreak/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8) срочные социальные услуги.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их жизнедеятельности.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10. При предоставлении социальных услуг в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форме или в стационарной форме социального обслуживания должны быть обеспечены также: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>, допуск собак-проводников;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сурдоперевода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), допуск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>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5) утратил силу с 1 января 2021 года. </w:t>
      </w:r>
      <w:r w:rsidRPr="007C196E">
        <w:rPr>
          <w:rFonts w:ascii="Times New Roman" w:hAnsi="Times New Roman" w:cs="Times New Roman"/>
          <w:i/>
          <w:sz w:val="24"/>
          <w:szCs w:val="24"/>
        </w:rPr>
        <w:t xml:space="preserve">- </w:t>
      </w:r>
      <w:hyperlink r:id="rId15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>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12.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16" w:history="1">
        <w:r w:rsidRPr="007C196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Российской Федерации о психиатрической помощи.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7" w:history="1">
        <w:r w:rsidRPr="007C196E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Федерального закона перечень медицинских противопоказаний, в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(абзац введен </w:t>
      </w:r>
      <w:hyperlink r:id="rId18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Приказом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13. Социальные услуги предоставляются организациями социального обслуживания в соответствии с порядком предоставления социальных услуг и в объемах, не менее установленных стандартом социальной услуги.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lastRenderedPageBreak/>
        <w:t>Социальные услуги предоставляются их получателям до устранения обстоятельств, которые ухудшают или могут ухудшить условия их жизнедеятельности.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Социальные услуги в форме социального обслуживания на дому, в том числе с применением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стационарозамещающих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технологий, в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форме социального обслуживания и в стационарной форме социального обслуживания, направленные на обеспечение проживания получателей социальных услуг, нуждающихся в постоянном постороннем уходе, и ухода за ними в целях краткосрочного освобождения семьи от постоянного ухода за ними, являются приоритетными формами социального обслуживания и предоставляются их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получателям при сохранении их проживания в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благоприятной среде (их проживания дома).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Предоставление социальных услуг осуществляется в соответствии с индивидуальной программой предоставления социальных услуг, в которой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Индивидуальная программа предоставления социальных услуг составляется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исходя из индивидуальной потребности получателя социальных услуг в социальных услугах и пересматривается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в зависимости от изменения этой потребности, но не реже одного раза в три года.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Индивидуальная потребность получателя социальных услуг в социальных услугах определяется с учетом обстоятельств, которые ухудшают или могут ухудшить условия его жизнедеятельности.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При определении индивидуальной потребности получателя социальных услуг в социальных услугах необходимо исходить из принципа сохранения его пребывания в привычной благоприятной среде, в том числе права ребенка - получателя социальных услуг жить и воспитываться в семье, а также его права на совместное проживание с родителями, а для проживающих в стационарной организации социального обслуживания - исходя из права получателя социальных услуг на выбор места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пребывания и жительства, принципа добровольности социального обслуживания.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Пересмотр индивидуальной программы предоставления социальных услуг осуществляется с учетом результатов реализованной индивидуальной программы предоставления социальных услуг. Не допускается устанавливать срок действия индивидуальной программы предоставления социальных услуг бессрочно.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Индивидуальная программа предоставления социальных услуг для получателя социальных услуг или его законного представителя имеет рекомендательный характер, для поставщика социальных услуг - обязательный характер.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в соответствии со </w:t>
      </w:r>
      <w:hyperlink r:id="rId19" w:history="1">
        <w:r w:rsidRPr="007C196E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в течение суток с даты представления индивидуальной программы предоставления социальных услуг поставщику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социальных услуг.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Договор о предоставлении социальных услуг, предоставляемых получателю социальных услуг, признанному недееспособным, которому не назначен опекун в соответствии с законодательством об опеке и попечительстве и обязанности опекуна или попечителя которого исполняет организация социального обслуживания, заключается между организацией социального обслуживания и органом опеки и попечительства по месту жительства этого получателя социальных услуг.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Срок действия договора о предоставлении социальных услуг не может превышать срока, указанного в индивидуальной программе предоставления социальных услуг.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(п. 13 в ред. </w:t>
      </w:r>
      <w:hyperlink r:id="rId20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lastRenderedPageBreak/>
        <w:t xml:space="preserve"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обслуживания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r:id="rId21" w:history="1">
        <w:r w:rsidRPr="007C196E">
          <w:rPr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в соответствии с нормативными правовым актами субъекта Российской Федерации, издаваемыми в рамках полномочий, установленных </w:t>
      </w:r>
      <w:hyperlink r:id="rId22" w:history="1">
        <w:r w:rsidRPr="007C196E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1) надлежащий уход;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2) безопасные условия проживания и предоставления социальных услуг;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3) соблюдение требований и правил пожарной безопасности;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4) соблюдение требований государственных санитарно-эпидемиологических правил и нормативов;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5) содействие социализации, активному образу жизни, сохранению пребывания получателя социальных услуг в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привычной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благоприятной среде (его проживанию дома), по желанию получателя социальных услуг, проживающего в доме социального обслуживания, - содействие в подготовке к жизни вне дома социального обслуживания, к выписке из него и социальной адаптации после выписки.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C196E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7C196E">
        <w:rPr>
          <w:rFonts w:ascii="Times New Roman" w:hAnsi="Times New Roman" w:cs="Times New Roman"/>
          <w:i/>
          <w:sz w:val="24"/>
          <w:szCs w:val="24"/>
        </w:rPr>
        <w:t xml:space="preserve">. 5 </w:t>
      </w:r>
      <w:proofErr w:type="gramStart"/>
      <w:r w:rsidRPr="007C196E">
        <w:rPr>
          <w:rFonts w:ascii="Times New Roman" w:hAnsi="Times New Roman" w:cs="Times New Roman"/>
          <w:i/>
          <w:sz w:val="24"/>
          <w:szCs w:val="24"/>
        </w:rPr>
        <w:t>введен</w:t>
      </w:r>
      <w:proofErr w:type="gramEnd"/>
      <w:r w:rsidRPr="007C196E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23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Приказом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18. Организации социального обслуживания имеют право: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24" w:history="1">
        <w:r w:rsidRPr="007C196E">
          <w:rPr>
            <w:rFonts w:ascii="Times New Roman" w:hAnsi="Times New Roman" w:cs="Times New Roman"/>
            <w:sz w:val="24"/>
            <w:szCs w:val="24"/>
          </w:rPr>
          <w:t>частью 3 статьи 18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3) быть включенными в реестр поставщиков социальных услуг субъекта Российской Федерации;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19. Организации социального обслуживания вправе предоставлять гражданам по их желанию, выраженному в письменной или электронной форме, дополнительные социальные услуги за плату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20. Организации социального обслуживания обязаны: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1) осуществлять свою деятельность в соответствии с Федеральным </w:t>
      </w:r>
      <w:hyperlink r:id="rId25" w:history="1">
        <w:r w:rsidRPr="007C19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>, другими федеральными законами, законами и иными нормативными правовыми актами субъекта Российской Федерации;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2) предоставлять социальные услуги получателям социальных услуг в соответствии с </w:t>
      </w:r>
      <w:hyperlink r:id="rId26" w:history="1">
        <w:r w:rsidRPr="007C196E">
          <w:rPr>
            <w:rFonts w:ascii="Times New Roman" w:hAnsi="Times New Roman" w:cs="Times New Roman"/>
            <w:sz w:val="24"/>
            <w:szCs w:val="24"/>
          </w:rPr>
          <w:t>индивидуальными программами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и условиями </w:t>
      </w:r>
      <w:r w:rsidRPr="007C196E">
        <w:rPr>
          <w:rFonts w:ascii="Times New Roman" w:hAnsi="Times New Roman" w:cs="Times New Roman"/>
          <w:sz w:val="24"/>
          <w:szCs w:val="24"/>
        </w:rPr>
        <w:lastRenderedPageBreak/>
        <w:t xml:space="preserve">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</w:t>
      </w:r>
      <w:hyperlink r:id="rId27" w:history="1">
        <w:r w:rsidRPr="007C196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C196E">
        <w:rPr>
          <w:rFonts w:ascii="Times New Roman" w:hAnsi="Times New Roman" w:cs="Times New Roman"/>
          <w:sz w:val="24"/>
          <w:szCs w:val="24"/>
        </w:rPr>
        <w:t>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3) предоставлять срочные социальные услуги в соответствии со </w:t>
      </w:r>
      <w:hyperlink r:id="rId28" w:history="1">
        <w:r w:rsidRPr="007C196E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4) предоставлять бесплатно в доступной форме получателям социальных услуг или их </w:t>
      </w:r>
      <w:hyperlink r:id="rId29" w:history="1">
        <w:r w:rsidRPr="007C196E">
          <w:rPr>
            <w:rFonts w:ascii="Times New Roman" w:hAnsi="Times New Roman" w:cs="Times New Roman"/>
            <w:sz w:val="24"/>
            <w:szCs w:val="24"/>
          </w:rPr>
          <w:t>законным представителям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5) использовать информацию о получателях социальных услуг в соответствии с установленными </w:t>
      </w:r>
      <w:hyperlink r:id="rId30" w:history="1">
        <w:r w:rsidRPr="007C196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Российской Федерации о персональных данных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о защите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7) осуществлять социальное сопровождение в соответствии со </w:t>
      </w:r>
      <w:hyperlink r:id="rId31" w:history="1">
        <w:r w:rsidRPr="007C196E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32" w:history="1">
        <w:r w:rsidRPr="007C196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федеральными учреждениями медико-социальной экспертизы;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почтовой, связи, при получении услуг в организациях социального обслуживания;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12) обеспечивать сохранность личных вещей и ценностей получателей социальных услуг;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21. Организации социального обслуживания при оказании социальных услуг не вправе: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9"/>
      <w:bookmarkEnd w:id="1"/>
      <w:r w:rsidRPr="007C196E">
        <w:rPr>
          <w:rFonts w:ascii="Times New Roman" w:hAnsi="Times New Roman" w:cs="Times New Roman"/>
          <w:sz w:val="24"/>
          <w:szCs w:val="24"/>
        </w:rPr>
        <w:t>22. Организации социального обслуживания обеспечивают открытость и доступность информации: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lastRenderedPageBreak/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2) о структуре и об органах управления организации социального обслуживания;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9) о наличии лицензий на осуществление деятельности, подлежащей лицензированию в соответствии с </w:t>
      </w:r>
      <w:hyperlink r:id="rId33" w:history="1">
        <w:r w:rsidRPr="007C196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10) о финансово-хозяйственной деятельности;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13) о проведении независимой оценки качества оказания услуг организациями социального обслуживания,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определяется уполномоченным федеральным органом исполнительной власти;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14)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23. Информация, указанная в </w:t>
      </w:r>
      <w:hyperlink w:anchor="P139" w:history="1">
        <w:r w:rsidRPr="007C196E">
          <w:rPr>
            <w:rFonts w:ascii="Times New Roman" w:hAnsi="Times New Roman" w:cs="Times New Roman"/>
            <w:sz w:val="24"/>
            <w:szCs w:val="24"/>
          </w:rPr>
          <w:t>пункте 22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34" w:history="1">
        <w:r w:rsidRPr="007C196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r:id="rId35" w:history="1">
        <w:r w:rsidRPr="007C196E">
          <w:rPr>
            <w:rFonts w:ascii="Times New Roman" w:hAnsi="Times New Roman" w:cs="Times New Roman"/>
            <w:sz w:val="24"/>
            <w:szCs w:val="24"/>
          </w:rPr>
          <w:t>частью 3 статьи 13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r:id="rId36" w:history="1">
        <w:r w:rsidRPr="007C196E">
          <w:rPr>
            <w:rFonts w:ascii="Times New Roman" w:hAnsi="Times New Roman" w:cs="Times New Roman"/>
            <w:sz w:val="24"/>
            <w:szCs w:val="24"/>
          </w:rPr>
          <w:t>статьи 23.1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</w:t>
      </w:r>
      <w:r w:rsidRPr="007C196E">
        <w:rPr>
          <w:rFonts w:ascii="Times New Roman" w:hAnsi="Times New Roman" w:cs="Times New Roman"/>
          <w:sz w:val="24"/>
          <w:szCs w:val="24"/>
        </w:rPr>
        <w:lastRenderedPageBreak/>
        <w:t xml:space="preserve">обслуживания в соответствии с законодательством Российской Федерации на основании </w:t>
      </w:r>
      <w:hyperlink r:id="rId37" w:history="1">
        <w:r w:rsidRPr="007C196E">
          <w:rPr>
            <w:rFonts w:ascii="Times New Roman" w:hAnsi="Times New Roman" w:cs="Times New Roman"/>
            <w:sz w:val="24"/>
            <w:szCs w:val="24"/>
          </w:rPr>
          <w:t>Примерного положения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о попечительском совете организации социального обслуживания, утвержденного приказом Минтруда России от 30 июня 2014 г. N 425н (зарегистрирован в Минюсте России N 33371 от 31 июля 2014 г.).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38" w:history="1">
        <w:r w:rsidRPr="007C196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Российской Федерации 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За деятельностью организаций социального обслуживания осуществляется государственный </w:t>
      </w:r>
      <w:hyperlink r:id="rId39" w:history="1">
        <w:r w:rsidRPr="007C196E">
          <w:rPr>
            <w:rFonts w:ascii="Times New Roman" w:hAnsi="Times New Roman" w:cs="Times New Roman"/>
            <w:sz w:val="24"/>
            <w:szCs w:val="24"/>
          </w:rPr>
          <w:t>контроль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(надзор) в Порядке, установленном Федеральным </w:t>
      </w:r>
      <w:hyperlink r:id="rId40" w:history="1">
        <w:r w:rsidRPr="007C19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7C196E">
        <w:rPr>
          <w:rFonts w:ascii="Times New Roman" w:hAnsi="Times New Roman" w:cs="Times New Roman"/>
          <w:i/>
          <w:sz w:val="24"/>
          <w:szCs w:val="24"/>
        </w:rPr>
        <w:t>(Собрание законодательства Российской Федерации, 2008, N 52, ст. 6249; 2009, N 18, ст. 2140;</w:t>
      </w:r>
      <w:proofErr w:type="gramEnd"/>
      <w:r w:rsidRPr="007C19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C196E">
        <w:rPr>
          <w:rFonts w:ascii="Times New Roman" w:hAnsi="Times New Roman" w:cs="Times New Roman"/>
          <w:i/>
          <w:sz w:val="24"/>
          <w:szCs w:val="24"/>
        </w:rPr>
        <w:t>N 29, ст. 3601; N 48, ст. 5711; N 52, ст. 6441; 2010, N 17, ст. 1988; N 18, ст. 2142; N 31, ст. 4160, 4193, 4196; N 32, ст. 4298; 2011, N 1, ст. 20; N 17, ст. 2310; N 23, ст. 3263; N 27, ст. 3880; N 30, ст. 4590;</w:t>
      </w:r>
      <w:proofErr w:type="gramEnd"/>
      <w:r w:rsidRPr="007C19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C196E">
        <w:rPr>
          <w:rFonts w:ascii="Times New Roman" w:hAnsi="Times New Roman" w:cs="Times New Roman"/>
          <w:i/>
          <w:sz w:val="24"/>
          <w:szCs w:val="24"/>
        </w:rPr>
        <w:t>N 48, ст. 6728; 2012, N 19, ст. 2281; N 26, ст. 3446; N 31, ст. 4320; N 47, ст. 6402; 2013, N 9, ст. 874; N 27, ст. 3477; N 30, ст. 4041; N 44, ст. 5633; N 48, ст. 6165; N 49, ст. 6338; N 52, ст. 6961, 6979, 6981;</w:t>
      </w:r>
      <w:proofErr w:type="gramEnd"/>
      <w:r w:rsidRPr="007C19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C196E">
        <w:rPr>
          <w:rFonts w:ascii="Times New Roman" w:hAnsi="Times New Roman" w:cs="Times New Roman"/>
          <w:i/>
          <w:sz w:val="24"/>
          <w:szCs w:val="24"/>
        </w:rPr>
        <w:t>2014, N 11, ст. 1092, 1098; N 26, ст. 3366; N 30, ст. 4220, 4235, 4256; N 42, ст. 5615</w:t>
      </w:r>
      <w:r w:rsidRPr="007C196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28. Организации социального обслуживания,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29. Стационарные организации социального обслуживания в зависимости от контингента получателей социальных услуг подразделяются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>: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1) дом-интернат для престарелых, инвалидов, молодых инвалидов, детей-инвалидов, ветеранов войны и труда;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2) дом-интернат, в том числе детский, предназначенный для граждан, имеющих психические расстройства;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3) специальный дом-интернат, в том числе для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престарелых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>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4) иные организации, осуществляющие социальное обслуживание в стационарной форме социального обслуживания.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(п. 29 в ред. </w:t>
      </w:r>
      <w:hyperlink r:id="rId41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30. Стационарные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порядке, установленном гражданским </w:t>
      </w:r>
      <w:hyperlink r:id="rId42" w:history="1">
        <w:r w:rsidRPr="007C196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31. Функции учредителя стационарных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установленном порядке органами, а также юридическими лицами или гражданами (в том числе индивидуальными предпринимателями).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32. В стационарных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33. В стационарных организациях социального обслуживания в рамках мероприятий по социальному сопровождению получателей социальных услуг оказывается </w:t>
      </w:r>
      <w:r w:rsidRPr="007C196E">
        <w:rPr>
          <w:rFonts w:ascii="Times New Roman" w:hAnsi="Times New Roman" w:cs="Times New Roman"/>
          <w:sz w:val="24"/>
          <w:szCs w:val="24"/>
        </w:rPr>
        <w:lastRenderedPageBreak/>
        <w:t xml:space="preserve">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hyperlink r:id="rId43" w:history="1">
        <w:r w:rsidRPr="007C196E">
          <w:rPr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Предоставление социальных услуг в стационарных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Федерации, в объемах, не менее установленных стандартом социальной услуги.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Структуру организаций социального обслуживания рекомендуется определять в зависимости от нуждаемости получателей социальных услуг в посторонней помощи, условий их пребывания в стационарной организации социального обслуживания (круглосуточного (постоянного, временного, пятидневного (в неделю) и определенного времени в течение суток при социальном обслуживании в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форме), а также необходимости: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1) активного наблюдения (для получателей социальных услуг с выраженными ограничениями способности к ориентации и способности контролировать свое поведение, способных к самостоятельному передвижению, в том числе с использованием технических средств реабилитации);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2) интенсивного ухода (для получателей социальных услуг, полностью утративших способность или возможность осуществлять самообслуживание, самостоятельно передвигаться;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3) подготовки получателей социальных услуг к жизни вне стационарной организации социального обслуживания, в том числе с применением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стационарозамещающих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технологий социального обслуживания;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4) постоянного проживания в данных организациях;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5) учета потребностей и нуждаемости получателей социальных услуг детского и престарелого возраста.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В структуре стационарной организации социального обслуживания допускается создание отделений социального обслуживания на дому и отделений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полустационарного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социального обслуживания для разнополого состава получателей социальных услуг.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(п. 34 в ред. </w:t>
      </w:r>
      <w:hyperlink r:id="rId44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35. Порядок деятельности структурных подразделений стационарных организаций социального обслуживания определяется руководителем таких организаций в порядке, установленном уставом стационарных организаций социального обслуживания.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3"/>
      <w:bookmarkEnd w:id="2"/>
      <w:r w:rsidRPr="007C196E">
        <w:rPr>
          <w:rFonts w:ascii="Times New Roman" w:hAnsi="Times New Roman" w:cs="Times New Roman"/>
          <w:sz w:val="24"/>
          <w:szCs w:val="24"/>
        </w:rPr>
        <w:t>36. Основными задачами организаций социального обслуживания являются: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1) содействие в удовлетворении основных жизненных потребностей получателей социальных услуг, полностью или частично утративших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числе обеспечение ухода и наблюдения за ними в соответствии с состоянием их здоровья;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2) развитие (восстановление) и (или) поддержка у получателей социальных услуг навыков самообслуживания и самостоятельного удовлетворения основных жизненных потребностей в соответствии с их возрастом и состоянием здоровья;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3) обеспечение в стационарных организациях социального обслуживания благоприятных условий проживания получателей социальных услуг, приближенных к домашним и способствующих ведению активного образа жизни, содействие получателям социальных услуг, проживающим дома, в создании благоприятных условий проживания, способствующих ведению активного образа жизни;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4) содействие сохранению пребывания получателей социальных услуг в привычной </w:t>
      </w:r>
      <w:r w:rsidRPr="007C196E">
        <w:rPr>
          <w:rFonts w:ascii="Times New Roman" w:hAnsi="Times New Roman" w:cs="Times New Roman"/>
          <w:sz w:val="24"/>
          <w:szCs w:val="24"/>
        </w:rPr>
        <w:lastRenderedPageBreak/>
        <w:t>благоприятной среде (их проживанию дома), в том числе содействие лицам, осуществляющим уход за получателями социальных услуг (членам семьи, опекунам, попечителям, иным лицам) в осуществлении ухода за ним, а также, по желанию получателя социальных услуг, проживающего в доме социального обслуживания, содействие в подготовке к жизни вне дома социального обслуживания, в выписке из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него и социальной адаптации после выписки;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5) содействие в реализации мероприятий по реабилитации или абилитации в соответствии с индивидуальной программой реабилитации или абилитации инвалида (ребенка-инвалида), в обеспечении необходимыми техническими средствами реабилитации и медицинскими изделиями;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6) осуществление мероприятий по социализации получателей социальных услуг, включая детей, в целях их подготовки к жизни вне стационарной организации социального обслуживания, в том числе с предоставлением социальных услуг на дому с применением </w:t>
      </w:r>
      <w:proofErr w:type="spellStart"/>
      <w:r w:rsidRPr="007C196E">
        <w:rPr>
          <w:rFonts w:ascii="Times New Roman" w:hAnsi="Times New Roman" w:cs="Times New Roman"/>
          <w:sz w:val="24"/>
          <w:szCs w:val="24"/>
        </w:rPr>
        <w:t>стационарозамещающих</w:t>
      </w:r>
      <w:proofErr w:type="spellEnd"/>
      <w:r w:rsidRPr="007C196E">
        <w:rPr>
          <w:rFonts w:ascii="Times New Roman" w:hAnsi="Times New Roman" w:cs="Times New Roman"/>
          <w:sz w:val="24"/>
          <w:szCs w:val="24"/>
        </w:rPr>
        <w:t xml:space="preserve"> технологий, а также в целях содействия полноценному участию получателя социальных услуг в жизни общества, в удовлетворении своих жизненных потребностей;</w:t>
      </w:r>
      <w:proofErr w:type="gramEnd"/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содействие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получателям социальных услуг, включая детей, в трудоустройстве;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содействие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получателям социальных услуг, включая детей, в получении образования в образовательных организациях;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содействие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получателям социальных услуг, включая детей, в получении медицинской помощи всех видов в медицинских организациях;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содействие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получателям социальных услуг, включая детей, в сохранении (восстановлении, установлении) родственных и иных социальных связей;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11) создание условий для осуществления получателями социальных услуг деятельности в соответствии с их предпочтениями, в том числе вне места их проживания (квартиры, дома, комнаты, стационарной организации социального обслуживания).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12) иные задачи в соответствии с законодательством о социальном обслуживании граждан.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(п. 36 в ред. </w:t>
      </w:r>
      <w:hyperlink r:id="rId45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37. Для стационарных организаций социального обслуживания штатная численность работников по основной деятельности устанавливается исходя из потребности в работниках, определяемой в соответствии с нуждаемостью получателей социальных услуг в посторонней помощи и с учетом их возраста: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I - 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II -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услуг);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III - 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социальных услуг и окружающих граждан);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IV - 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расстройства (интенсивный уход).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Нуждаемость в посторонней помощи определяется при приеме получателя социальных услуг в стационарную организацию социального обслуживания, в том числе </w:t>
      </w:r>
      <w:r w:rsidRPr="007C196E">
        <w:rPr>
          <w:rFonts w:ascii="Times New Roman" w:hAnsi="Times New Roman" w:cs="Times New Roman"/>
          <w:sz w:val="24"/>
          <w:szCs w:val="24"/>
        </w:rPr>
        <w:lastRenderedPageBreak/>
        <w:t>детскую, или при изменении обстоятельств, которые ухудшают (могут ухудшить) или улучшают (могут улучшить) условия жизнедеятельности получателя социальных услуг.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Продолжительность рабочего дня (смены) работников стационарных организаций социального обслуживания устанавливается для работников из расчета нормальной продолжительности рабочего времени - 40 часов в неделю, для педагогического персонала - в соответствии с нормами рабочего времени педагогического персонала, медицинского персонала - в соответствии с нормами рабочего времени медицинского персонала.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Время начала, окончания и продолжительности рабочего дня (смены) работников стационарных организаций социального обслуживания, в том числе детских, определяется с учетом режима дня получателей социальных услуг, их занятости в различных видах деятельности в дневное время суток.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Календарные сутки в стационарных организациях социального обслуживания, в том числе детских, подразделяются на дневное время суток (период времени с 6.00 до 22.00) и ночное время суток (период времени с 22.00 до 6.00).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Нормативы штатной численности рассчитываются для выполнения стационарными организациями социального обслуживания задач, предусмотренных </w:t>
      </w:r>
      <w:hyperlink w:anchor="P183" w:history="1">
        <w:r w:rsidRPr="007C196E">
          <w:rPr>
            <w:rFonts w:ascii="Times New Roman" w:hAnsi="Times New Roman" w:cs="Times New Roman"/>
            <w:sz w:val="24"/>
            <w:szCs w:val="24"/>
          </w:rPr>
          <w:t>пунктом 36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(п. 37 в ред. </w:t>
      </w:r>
      <w:hyperlink r:id="rId46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38. Оснащение стационарных организаций социального обслуживания оборудованием осуществляется в порядке, определяемом уставом организации социального обслуживания, и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 </w:t>
      </w:r>
      <w:hyperlink w:anchor="P545" w:history="1">
        <w:r w:rsidRPr="007C196E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В стационарных организациях социального обслуживания необходимо предусмотреть оборудованные надлежащим образом помещения (зоны) для организации дневной занятости получателей социальных услуг, их отдыха, досуга, двигательной активности и другого.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На территории стационарных организаций социального обслуживания необходимо предусмотреть благоустроенные и оборудованные надлежащим образом площадки (зоны) для осуществления прогулок, занятий по адаптивной и лечебной физической культуре, оздоровительных и спортивных мероприятий, игр, отдыха, досуга и другого.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(п. 38 в ред. </w:t>
      </w:r>
      <w:hyperlink r:id="rId47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39. 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40.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 xml:space="preserve">На должности медицинских работников стационарных организаций социального обслуживания назначаются специалисты, которые соответствуют </w:t>
      </w:r>
      <w:hyperlink r:id="rId48" w:history="1">
        <w:r w:rsidRPr="007C196E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7C196E">
        <w:rPr>
          <w:rFonts w:ascii="Times New Roman" w:hAnsi="Times New Roman" w:cs="Times New Roman"/>
          <w:sz w:val="24"/>
          <w:szCs w:val="24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 внесенными приказом Минздрава России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от 15 июня 2017 г. N 328н (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3 июля 2017 г., регистрационный N 47273).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(п. 40 в ред. </w:t>
      </w:r>
      <w:hyperlink r:id="rId49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41. Создание, реорганизация и ликвидация стационарных организаций социального обслуживания осуществляется в порядке, установленном законодательством Российской </w:t>
      </w:r>
      <w:r w:rsidRPr="007C196E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42. Для целей оказания социального обслуживания стационарными организациями социального обслуживания могут осуществляться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к Правилам организации деятельности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организаций социального обслуживания,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их структурных подразделений,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утвержденным приказом Министерства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труда и социальной защиты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от 24 ноября 2014 г. N 940н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РЕКОМЕНДУЕМЫЕ НОРМАТИВЫ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>ШТАТНОЙ ЧИСЛЕННОСТИ ОРГАНИЗАЦИЙ, ПРЕДОСТАВЛЯЮЩИХ СОЦИАЛЬНЫЕ</w:t>
      </w:r>
      <w:proofErr w:type="gramEnd"/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УСЛУГИ В СТАЦИОНАРНОЙ ФОРМЕ СОЦИАЛЬНОГО ОБСЛУЖИВАНИЯ,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В ТОМ ЧИСЛЕ ДЕТСКИХ (ИХ СТРУКТУРНЫХ ПОДРАЗДЕЛЕНИЙ)</w:t>
      </w:r>
    </w:p>
    <w:p w:rsidR="007C196E" w:rsidRPr="007C196E" w:rsidRDefault="007C196E" w:rsidP="007C1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196E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50" w:history="1">
        <w:r w:rsidRPr="007C196E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7C196E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I. Дома-интернаты для престарелых граждан, инвалидов,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молодых инвалидов, ветеранов войны и труда, дома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социального обслуживания, специальные дома-интернаты,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в том числе для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престарелых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>, а также иные организации,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социальное обслуживание в стационарной форме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социального обслуживания, различных форм собственности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Рекомендуемые нормативы штатной численности работников дома-интерната для престарелых граждан, инвалидов, молодых инвалидов, ветеранов войны и труда, дома социального обслуживания, специальных домов-интернатов, в том числе для престарелых, а также иных организаций, осуществляющих социальное обслуживание в стационарной форме социального обслуживания, различных форм собственности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3005"/>
        <w:gridCol w:w="5861"/>
      </w:tblGrid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</w:tbl>
    <w:p w:rsidR="00E0311B" w:rsidRPr="00E0311B" w:rsidRDefault="00E0311B" w:rsidP="00E0311B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3005"/>
        <w:gridCol w:w="5861"/>
      </w:tblGrid>
      <w:tr w:rsidR="007C196E" w:rsidRPr="00E0311B" w:rsidTr="00E0311B">
        <w:trPr>
          <w:tblHeader/>
        </w:trPr>
        <w:tc>
          <w:tcPr>
            <w:tcW w:w="552" w:type="dxa"/>
          </w:tcPr>
          <w:p w:rsidR="007C196E" w:rsidRPr="00E0311B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7C196E" w:rsidRPr="00E0311B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7C196E" w:rsidRPr="00E0311B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  <w:vMerge w:val="restart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Сиделка (помощник по уходу)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48 получателей социальных услуг (нуждаемость I - II) (в дневное время суток)</w:t>
            </w:r>
          </w:p>
        </w:tc>
      </w:tr>
      <w:tr w:rsidR="007C196E" w:rsidRPr="007C196E" w:rsidTr="00E0311B">
        <w:tc>
          <w:tcPr>
            <w:tcW w:w="552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1,0 на 78 получателей социальных услуг (нуждаемость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- II) (в ночное время суток)</w:t>
            </w:r>
          </w:p>
        </w:tc>
      </w:tr>
      <w:tr w:rsidR="007C196E" w:rsidRPr="007C196E" w:rsidTr="00E0311B">
        <w:tc>
          <w:tcPr>
            <w:tcW w:w="552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18 получателей социальных услуг (нуждаемость III - IV)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III - IV)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  <w:vMerge w:val="restart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 - II) (круглосуточно)</w:t>
            </w:r>
          </w:p>
        </w:tc>
      </w:tr>
      <w:tr w:rsidR="007C196E" w:rsidRPr="007C196E" w:rsidTr="00E0311B">
        <w:tc>
          <w:tcPr>
            <w:tcW w:w="552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IV) (круглосуточно)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патронажная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III) (круглосуточно)</w:t>
            </w:r>
          </w:p>
        </w:tc>
      </w:tr>
      <w:tr w:rsidR="007C196E" w:rsidRPr="007C196E" w:rsidTr="00E0311B">
        <w:tc>
          <w:tcPr>
            <w:tcW w:w="552" w:type="dxa"/>
            <w:vMerge w:val="restart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5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 (нуждаемость I - III)</w:t>
            </w:r>
          </w:p>
        </w:tc>
      </w:tr>
      <w:tr w:rsidR="007C196E" w:rsidRPr="007C196E" w:rsidTr="00E0311B">
        <w:tc>
          <w:tcPr>
            <w:tcW w:w="552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IV)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 по гигиеническому воспитанию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II - IV)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адаптивной физической культуре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  <w:vMerge w:val="restart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5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 - II)</w:t>
            </w:r>
          </w:p>
        </w:tc>
      </w:tr>
      <w:tr w:rsidR="007C196E" w:rsidRPr="007C196E" w:rsidTr="00E0311B">
        <w:tc>
          <w:tcPr>
            <w:tcW w:w="552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 (нуждаемость III - IV)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лечебной физкультуре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услуг, имеющих показания к данным занятиям</w:t>
            </w:r>
          </w:p>
        </w:tc>
      </w:tr>
      <w:tr w:rsidR="007C196E" w:rsidRPr="007C196E" w:rsidTr="00E0311B">
        <w:tc>
          <w:tcPr>
            <w:tcW w:w="552" w:type="dxa"/>
            <w:vMerge w:val="restart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5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(психолог в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сфере)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 на 60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20 кровных и (или) замещающих семей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 (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получателей, имеющих получателей социальных услуг к данным занятиям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получателей, имеющих получателей социальных услуг к данным занятиям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проживающих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(нуждаемость I - II)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 по трудовой терапии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(нуждаемость III - IV)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проживающих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проживающих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150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Контент-редактор</w:t>
            </w:r>
            <w:proofErr w:type="spellEnd"/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свыше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Администратор баз данных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spellEnd"/>
            <w:proofErr w:type="gram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(электроник)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100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5861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586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586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Врач-диетолог</w:t>
            </w:r>
          </w:p>
        </w:tc>
        <w:tc>
          <w:tcPr>
            <w:tcW w:w="586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586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20 получателей социальных услуг с нарушениями слуха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</w:t>
            </w:r>
            <w:proofErr w:type="spellEnd"/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20 получателей социальных услуг с нарушениями зрения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II. Дома-интернаты для детей-инвалидов, дома социального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обслуживания для детей, а также иные организации,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196E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7C196E">
        <w:rPr>
          <w:rFonts w:ascii="Times New Roman" w:hAnsi="Times New Roman" w:cs="Times New Roman"/>
          <w:sz w:val="24"/>
          <w:szCs w:val="24"/>
        </w:rPr>
        <w:t xml:space="preserve"> социальное обслуживание детей в стационарной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форме социального обслуживания,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форм собственности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3005"/>
        <w:gridCol w:w="5861"/>
      </w:tblGrid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</w:tbl>
    <w:p w:rsidR="00E0311B" w:rsidRPr="00E0311B" w:rsidRDefault="00E0311B" w:rsidP="00E0311B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3005"/>
        <w:gridCol w:w="5861"/>
      </w:tblGrid>
      <w:tr w:rsidR="007C196E" w:rsidRPr="00E0311B" w:rsidTr="00E0311B">
        <w:trPr>
          <w:tblHeader/>
        </w:trPr>
        <w:tc>
          <w:tcPr>
            <w:tcW w:w="552" w:type="dxa"/>
          </w:tcPr>
          <w:p w:rsidR="007C196E" w:rsidRPr="00E0311B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7C196E" w:rsidRPr="00E0311B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7C196E" w:rsidRPr="00E0311B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 получателей социальных услуг (круглосуточно)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  <w:vMerge w:val="restart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 (постовая)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 - III) (круглосуточно)</w:t>
            </w:r>
          </w:p>
        </w:tc>
      </w:tr>
      <w:tr w:rsidR="007C196E" w:rsidRPr="007C196E" w:rsidTr="00E0311B">
        <w:tc>
          <w:tcPr>
            <w:tcW w:w="552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IV) (круглосуточно)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патронажная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III) (круглосуточно)</w:t>
            </w:r>
          </w:p>
        </w:tc>
      </w:tr>
      <w:tr w:rsidR="007C196E" w:rsidRPr="007C196E" w:rsidTr="00E0311B">
        <w:tc>
          <w:tcPr>
            <w:tcW w:w="552" w:type="dxa"/>
            <w:vMerge w:val="restart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5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IV)</w:t>
            </w:r>
          </w:p>
        </w:tc>
      </w:tr>
      <w:tr w:rsidR="007C196E" w:rsidRPr="007C196E" w:rsidTr="00E0311B">
        <w:tc>
          <w:tcPr>
            <w:tcW w:w="552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в возрасте 0 - 4 года</w:t>
            </w:r>
          </w:p>
        </w:tc>
      </w:tr>
      <w:tr w:rsidR="007C196E" w:rsidRPr="007C196E" w:rsidTr="00E0311B">
        <w:tc>
          <w:tcPr>
            <w:tcW w:w="552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 в возрасте 5 - 18 лет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 по гигиеническому воспитанию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12 получателей социальных услуг (нуждаемость II - IV)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адаптивной физической культуре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  <w:vMerge w:val="restart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5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 - II)</w:t>
            </w:r>
          </w:p>
        </w:tc>
      </w:tr>
      <w:tr w:rsidR="007C196E" w:rsidRPr="007C196E" w:rsidTr="00E0311B">
        <w:tc>
          <w:tcPr>
            <w:tcW w:w="552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(нуждаемость III - IV)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физкультуре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услуг, имеющих показания к данным занятиям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Психолог (психолог в социальной сфере)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20 кровных и (или) замещающих семей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Специалист по комплексной реабилитации (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реабилитолог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услуг, имеющих показания к данным занятиям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услуг, имеющих показания к данным занятиям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 (нуждаемость I - II)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Инструктор по трудовой терапии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30 получателей социальных услуг (нуждаемость III - IV)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100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Контент-редактор</w:t>
            </w:r>
            <w:proofErr w:type="spellEnd"/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свыше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Администратор баз данных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spellEnd"/>
            <w:proofErr w:type="gram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(электроник)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0,5 на организацию с численностью получателей социальных услуг до 150 человек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60 получателей социальных услуг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</w:tc>
        <w:tc>
          <w:tcPr>
            <w:tcW w:w="5861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 нормам нагрузки медицинского персонала, но не менее 1,0 на организацию с численностью получателей социальных услуг до 150 человек при наличии лицензии на медицинскую деятельность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586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586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Врач-диетолог</w:t>
            </w:r>
          </w:p>
        </w:tc>
        <w:tc>
          <w:tcPr>
            <w:tcW w:w="586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586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20 получателей социальных услуг с нарушениями слуха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</w:t>
            </w:r>
            <w:proofErr w:type="spellEnd"/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20 получателей социальных услуг с нарушениями зрения</w:t>
            </w:r>
          </w:p>
        </w:tc>
      </w:tr>
      <w:tr w:rsidR="007C196E" w:rsidRPr="007C196E" w:rsidTr="00E0311B">
        <w:tc>
          <w:tcPr>
            <w:tcW w:w="552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05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586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1,0 на организацию с численностью получателей социальных услуг до 150 человек (при наличии спортивной команды и (или) наличии группы получателей социальных услуг, являющихся спортсменами)</w:t>
            </w:r>
          </w:p>
        </w:tc>
      </w:tr>
    </w:tbl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к Правилам организации деятельности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организаций социального обслуживания,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их структурных подразделений,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утвержденным приказом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 xml:space="preserve">Министерства труда и </w:t>
      </w:r>
      <w:proofErr w:type="gramStart"/>
      <w:r w:rsidRPr="007C196E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защиты Российской Федерации</w:t>
      </w:r>
    </w:p>
    <w:p w:rsidR="007C196E" w:rsidRPr="007C196E" w:rsidRDefault="007C196E" w:rsidP="007C196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от 24 ноября 2014 г. N 940н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45"/>
      <w:bookmarkEnd w:id="3"/>
      <w:r w:rsidRPr="007C196E">
        <w:rPr>
          <w:rFonts w:ascii="Times New Roman" w:hAnsi="Times New Roman" w:cs="Times New Roman"/>
          <w:sz w:val="24"/>
          <w:szCs w:val="24"/>
        </w:rPr>
        <w:t>РЕКОМЕНДУЕМЫЙ ПЕРЕЧЕНЬ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ОБОРУДОВАНИЯ ДЛЯ ОСНАЩЕНИЯ СТАЦИОНАРНЫХ ОРГАНИЗАЦИЙ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СОЦИАЛЬНОГО ОБСЛУЖИВАНИЯ, В ТОМ ЧИСЛЕ ДЕТСКИХ</w:t>
      </w:r>
    </w:p>
    <w:p w:rsidR="007C196E" w:rsidRPr="007C196E" w:rsidRDefault="007C196E" w:rsidP="007C19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196E">
        <w:rPr>
          <w:rFonts w:ascii="Times New Roman" w:hAnsi="Times New Roman" w:cs="Times New Roman"/>
          <w:sz w:val="24"/>
          <w:szCs w:val="24"/>
        </w:rPr>
        <w:t>(ИХ СТРУКТУРНЫХ ПОДРАЗДЕЛЕНИЙ)</w:t>
      </w:r>
    </w:p>
    <w:p w:rsidR="007C196E" w:rsidRPr="007C196E" w:rsidRDefault="007C196E" w:rsidP="007C1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196E" w:rsidRPr="00E0311B" w:rsidRDefault="007C196E" w:rsidP="007C196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311B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51" w:history="1">
        <w:r w:rsidRPr="00E0311B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E0311B">
        <w:rPr>
          <w:rFonts w:ascii="Times New Roman" w:hAnsi="Times New Roman" w:cs="Times New Roman"/>
          <w:i/>
          <w:sz w:val="24"/>
          <w:szCs w:val="24"/>
        </w:rPr>
        <w:t xml:space="preserve"> Минтруда России от 30.03.2020 N 157н)</w:t>
      </w:r>
    </w:p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2324"/>
        <w:gridCol w:w="3211"/>
        <w:gridCol w:w="2126"/>
      </w:tblGrid>
      <w:tr w:rsidR="007C196E" w:rsidRPr="007C196E" w:rsidTr="00E0311B">
        <w:tc>
          <w:tcPr>
            <w:tcW w:w="1757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Помещение (функциональная зона)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E0311B" w:rsidRPr="00E0311B" w:rsidRDefault="00E0311B" w:rsidP="00E0311B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2324"/>
        <w:gridCol w:w="3211"/>
        <w:gridCol w:w="2126"/>
      </w:tblGrid>
      <w:tr w:rsidR="007C196E" w:rsidRPr="00E0311B" w:rsidTr="00E0311B">
        <w:trPr>
          <w:tblHeader/>
        </w:trPr>
        <w:tc>
          <w:tcPr>
            <w:tcW w:w="1757" w:type="dxa"/>
          </w:tcPr>
          <w:p w:rsidR="007C196E" w:rsidRPr="00E0311B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7C196E" w:rsidRPr="00E0311B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7C196E" w:rsidRPr="00E0311B" w:rsidRDefault="007C196E" w:rsidP="00E031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7C196E" w:rsidRPr="00E0311B" w:rsidRDefault="00E0311B" w:rsidP="00E031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196E" w:rsidRPr="007C196E" w:rsidTr="00E0311B">
        <w:tc>
          <w:tcPr>
            <w:tcW w:w="9418" w:type="dxa"/>
            <w:gridSpan w:val="4"/>
          </w:tcPr>
          <w:p w:rsidR="007C196E" w:rsidRPr="007C196E" w:rsidRDefault="007C196E" w:rsidP="00E03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жилых помещений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bottom w:val="nil"/>
            </w:tcBorders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Спальная комната, зона для сна, в случае невозможности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выделения отдельной комнаты (далее - спальная комната)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кровать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спальной комнате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коврик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прикроватный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числу получателей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услуг, проживающих в спальной комнате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тумбочка прикроватная с выдвижным ящиком, или тумбочка прикроватная со встроенным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надкроватным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столиком (для лиц с выраженными ограничениями способности самостоятельно передвигаться)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спальной комнате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спальную комнату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спальной комнате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индивидуальное/общее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лампа настенная (настольная, напольная)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комнате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устройство для вызова персонала (для лиц с выраженными ограничениями способности самостоятельно передвигаться)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комнате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шкаф, комод (для одежды)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стеллаж (полки)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спальную комнату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top w:val="nil"/>
            </w:tcBorders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спальную комнату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 числу окон в спальной комнате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термометр (не ртутный)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спальную комнату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скамья для ног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спальную комнату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ширма или шторы для выделения личного пространства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достаточном для отделения личного пространства каждого проживающего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будильник или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вибробудильник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брайлевские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часы наручные (для слепых и слабовидящих получателей социальных услуг)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 числу получателей социальных услуг, проживающих в спальной комнате, нуждающихся в данных приборах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контейнер для хранения зубных протезов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 каждого получателя социальных услуг, имеющего зубной протез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bottom w:val="nil"/>
            </w:tcBorders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Гостиная, зона для отдыха, досуга в случае невозможности выделения отдельной комнаты (далее - гостиная)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часы настенные (с крупным циферблатом)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часы настенные, адаптированные для слепых и слабовидящих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гостиную (при проживании слепых и слабовидящих)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предметы оформления интерьера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шторы (жалюзи)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 числу окон в гостиной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телевизор с телетекстом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для воды со стаканчиками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журнальный стол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стеллаж (полки)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диваны, кресла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игры (игрушки для детей)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 гостиную (при наличии получателей социальных услуг с нарушением зрения настольные игры и игрушки должны быть адаптированные)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общее/индивидуальное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top w:val="nil"/>
            </w:tcBorders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ковер напольный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аудио-, видеоаппаратура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компьютер персональный, оснащенный с учетом особенностей развития и здоровья получателей социальных услуг, ноутбук, стол для компьютера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стул (к столу компьютерному)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гостиную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bottom w:val="nil"/>
            </w:tcBorders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Помещение для приготовления пищи получателями социальных услуг (далее - помещение)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количество стульев должно быть не меньше количества получателей социальных услуг, одновременно пользующихся помещением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помещение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кухонный гарнитур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помещение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 для кухни (варочная панель, духовой шкаф, вытяжка, посудомоечная машина, чайник, мясорубка,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, микроволновая печь,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и другое)</w:t>
            </w:r>
            <w:proofErr w:type="gramEnd"/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каждого наименования на помещение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посуда и утварь (кастрюли, сковороды, разделочные доски, ножи и </w:t>
            </w:r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каждого наименования на помещение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столовая посуда (кроме столовой посуды из металла) и столовые приборы (из нержавеющей стали)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количество одновременно используемой столовой посуды и столовых приборов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top w:val="nil"/>
            </w:tcBorders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специальная посуда, адаптированная под потребности инвалидов (далее - специальная посуда)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количество одновременно используемой специальной посуды должно быть не меньше числа получателей социальных услуг, одновременно пользующихся данной посудой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аксессуары для сервировки стола (скатерть, ваза, солонка, хлебница,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количество одинаковых наборов аксессуаров для сервировки стола должно соответствовать количеству обеденных столов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фартуки для приготовления и приема пищи (многоразовые или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одноразовые)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одновременно используемых фартуков должно быть не меньше числа получателей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услуг, одновременно пользующихся данными фартуками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</w:t>
            </w:r>
            <w:proofErr w:type="gram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</w:t>
            </w:r>
          </w:p>
        </w:tc>
      </w:tr>
      <w:tr w:rsidR="007C196E" w:rsidRPr="007C196E" w:rsidTr="00E0311B">
        <w:tc>
          <w:tcPr>
            <w:tcW w:w="1757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Прихожая, зона для хранения вещей и технических средств реабилитации  (далее - прихожая)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шкафы для верхней одежды и обуви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количество шкафов,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количество крючков на вешалке должно позволять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прихожую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Подсобное помещение, зона, оборудованная для ухода за личными вещами (далее - подсобное помещение)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утюг бытовой (парогенератор)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подсобное помещение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стиральная машина бытовая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подсобное помещение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уборочный инвентарь (швабра, щетка, совок и </w:t>
            </w:r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каждого наименования на подсобное помещение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подсобное помещение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подсобное помещение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bottom w:val="nil"/>
            </w:tcBorders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Ванная комната и (или) душевая, зона для санитарно-гигиенических процедур (далее - ванная комната)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умывальник передвижной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на ванную комнату (при наличии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 с тяжелыми множественными нарушениями развития)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умывальная раковина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не менее 1 на ванную комнату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ванная и (или) душевая кабина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(ширма)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на ванную комнату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мочалка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 каждого получателя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стакан для полоскания зубной полости и (или) обработки зубных протезов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 каждого получателя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 использование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кресло-стул с санитарным оснащением со сменными индивидуальными накладками (далее - кресло-стул)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1 (при наличии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 с тяжелыми множественными нарушениями развития - используется до получения индивидуального </w:t>
            </w:r>
            <w:proofErr w:type="spellStart"/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кресло-стула</w:t>
            </w:r>
            <w:proofErr w:type="spellEnd"/>
            <w:proofErr w:type="gram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индивидуальной программе реабилитации или абилитации инвалида (ребенка-инвалида) или на период ремонта индивидуального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кресло-стула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 использование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кресло-коляска для душа со сменными индивидуальными накладками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на ванную комнату (при наличии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 с тяжелыми множественными нарушениями развития)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вспомогательная ступень с поручнем для ванны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1 на ванну (при наличии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 с тяжелыми множественными нарушениями развития)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поручни, устройства для подъема и перемещения в ванну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ванну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сидение для ванны (съемное, навесное и другое)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ванну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опоры для фиксации ног в ванне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1 на ванну (при наличии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 с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тяжелыми множественными нарушениями развития)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каталка-ванная для мытья немобильных лиц с тяжелыми множественными нарушениями развития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1 на ванную комнату (при наличии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 с тяжелыми множественными нарушениями развития)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шезлонг в ванну для мытья немобильных лиц с тяжелыми множественными нарушениями развития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1 на ванну (при наличии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 с тяжелыми множественными нарушениями развития)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Надувной круг-воротник для мытья в ванной лиц с тяжелыми множественными нарушениями развития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1 на ванну (при наличии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лиц с тяжелыми множественными нарушениями развития)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Гидравлический подъемник для перемещения с кресла-коляски в ванну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1 на ванну при наличии (при наличии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лиц с тяжелыми множественными нарушениями развития)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Контейнер для хранения средств личной гигиены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 каждого получателя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top w:val="nil"/>
            </w:tcBorders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Средства личной гигиены (зубная щетка, зубная паста, зубной порошок, туалетное мыло, гель для душа, шампунь, расческа, мочалка и другое)</w:t>
            </w:r>
            <w:proofErr w:type="gramEnd"/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 каждого получателя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средства ухода за кожей немобильных получателей социальных услуг (пенка очищающая, крем защитный с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цинком, лосьон для мытья без мыла и </w:t>
            </w:r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каждого получателя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Электросушилка для рук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ванную комнату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Дозаторы для жидкого мыла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ванную комнату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Полки (стеллаж, шкаф) для зубных щеток, зубной пасты, зубного порошка, туалетного мыла, геля для душа, шампуня, прокладок, </w:t>
            </w:r>
            <w:proofErr w:type="spell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памперсов</w:t>
            </w:r>
            <w:proofErr w:type="spell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, расчесок, мочалок и другого</w:t>
            </w:r>
            <w:proofErr w:type="gramEnd"/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хранить личные вещи отдельно от других получателей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1 на ванную комнату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9418" w:type="dxa"/>
            <w:gridSpan w:val="4"/>
          </w:tcPr>
          <w:p w:rsidR="007C196E" w:rsidRPr="007C196E" w:rsidRDefault="007C196E" w:rsidP="00E03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жилых помещений, облегчающее уход за получателями социальных услуг, не способными к самостоятельному передвижению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bottom w:val="nil"/>
            </w:tcBorders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Пояс для перемещения получателя социальных услуг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Доска для перемещения получателя социальных услуг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Скользящие простыни для получателя социальных услуг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Подушки, пледы для позиционирования (в кровати, </w:t>
            </w:r>
            <w:proofErr w:type="spellStart"/>
            <w:proofErr w:type="gramStart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кресло-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коляске</w:t>
            </w:r>
            <w:proofErr w:type="spellEnd"/>
            <w:proofErr w:type="gramEnd"/>
            <w:r w:rsidRPr="007C196E">
              <w:rPr>
                <w:rFonts w:ascii="Times New Roman" w:hAnsi="Times New Roman" w:cs="Times New Roman"/>
                <w:sz w:val="24"/>
                <w:szCs w:val="24"/>
              </w:rPr>
              <w:t xml:space="preserve"> и другом)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должно быть установлено в зависимости от числа получателей </w:t>
            </w: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услуг, нуждающихся в использовании подушек и пледов для позиционирования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Подголовник и опора для шеи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Насадка для утолщения объема письменных принадлежностей (ручки, карандаши) для удержания (далее - насадка)</w:t>
            </w:r>
          </w:p>
        </w:tc>
        <w:tc>
          <w:tcPr>
            <w:tcW w:w="3211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rPr>
          <w:trHeight w:val="509"/>
        </w:trPr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Подушка, сиденье, спинка, предупреждающие пролежни и контрактуры (далее - подушка для предупреждения пролежней)</w:t>
            </w:r>
          </w:p>
        </w:tc>
        <w:tc>
          <w:tcPr>
            <w:tcW w:w="3211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услуг, не способному к самостоятельному передвижению, получать качественный уход</w:t>
            </w:r>
          </w:p>
        </w:tc>
        <w:tc>
          <w:tcPr>
            <w:tcW w:w="2126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tcBorders>
              <w:top w:val="nil"/>
            </w:tcBorders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E" w:rsidRPr="007C196E" w:rsidTr="00E0311B">
        <w:tc>
          <w:tcPr>
            <w:tcW w:w="9418" w:type="dxa"/>
            <w:gridSpan w:val="4"/>
          </w:tcPr>
          <w:p w:rsidR="007C196E" w:rsidRPr="007C196E" w:rsidRDefault="007C196E" w:rsidP="00E031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для ведения получателями социальных услуг активного образа жизни, организации их дневной занятости</w:t>
            </w:r>
          </w:p>
        </w:tc>
      </w:tr>
      <w:tr w:rsidR="007C196E" w:rsidRPr="007C196E" w:rsidTr="00E0311B">
        <w:tc>
          <w:tcPr>
            <w:tcW w:w="1757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Помещения для развития двигательной активности получателей социальных услуг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занятий по адаптивной физической культуре</w:t>
            </w:r>
          </w:p>
        </w:tc>
        <w:tc>
          <w:tcPr>
            <w:tcW w:w="3211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занятий по лечебной физической культуре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занятий спортом (при необходимости)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зарядки, занятий по развитию крупной моторики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оздоровительных мероприятий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активных игр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развития двигательной активности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 w:val="restart"/>
            <w:tcBorders>
              <w:bottom w:val="nil"/>
            </w:tcBorders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 дневной занятости получателей социальных услуг, их социализации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занятий по развитию мелкой моторики, речи, внимания, памяти, коммуникационных навыков</w:t>
            </w:r>
          </w:p>
        </w:tc>
        <w:tc>
          <w:tcPr>
            <w:tcW w:w="3211" w:type="dxa"/>
            <w:vMerge w:val="restart"/>
            <w:tcBorders>
              <w:bottom w:val="nil"/>
            </w:tcBorders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занятий по развитию навыков самообслуживания, бытовых навыков, навыков ведения домашнего хозяйства, навыков ухода за собой, за личными вещами, иных полезных навыков</w:t>
            </w:r>
          </w:p>
        </w:tc>
        <w:tc>
          <w:tcPr>
            <w:tcW w:w="3211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blPrEx>
          <w:tblBorders>
            <w:insideH w:val="nil"/>
          </w:tblBorders>
        </w:tblPrEx>
        <w:trPr>
          <w:trHeight w:val="509"/>
        </w:trPr>
        <w:tc>
          <w:tcPr>
            <w:tcW w:w="1757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занятий по коррекции психологического состояния для адаптации в социальной среде</w:t>
            </w:r>
          </w:p>
        </w:tc>
        <w:tc>
          <w:tcPr>
            <w:tcW w:w="3211" w:type="dxa"/>
            <w:vMerge/>
            <w:tcBorders>
              <w:bottom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blPrEx>
          <w:tblBorders>
            <w:insideH w:val="nil"/>
          </w:tblBorders>
        </w:tblPrEx>
        <w:trPr>
          <w:trHeight w:val="276"/>
        </w:trPr>
        <w:tc>
          <w:tcPr>
            <w:tcW w:w="1757" w:type="dxa"/>
            <w:vMerge w:val="restart"/>
            <w:tcBorders>
              <w:top w:val="nil"/>
            </w:tcBorders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vMerge w:val="restart"/>
            <w:tcBorders>
              <w:top w:val="nil"/>
            </w:tcBorders>
          </w:tcPr>
          <w:p w:rsidR="007C196E" w:rsidRPr="007C196E" w:rsidRDefault="007C196E" w:rsidP="00E031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обучения основам безопасности жизнедеятельности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для организации и проведения досуга получателей социальных услуг, развитию их познавательной, творческой, социальной, трудовой и других активностей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организации и проведения досуга</w:t>
            </w:r>
          </w:p>
        </w:tc>
        <w:tc>
          <w:tcPr>
            <w:tcW w:w="3211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занятий по развитию познавательной, творческой, социальной, трудовой и других активностей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творческих мастерских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Помещения для организации занятий по формированию, развитию и поддержке трудовых навыков, организации трудовой занятости</w:t>
            </w: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организации занятий по формированию, развитию и поддержке трудовых навыков</w:t>
            </w:r>
          </w:p>
        </w:tc>
        <w:tc>
          <w:tcPr>
            <w:tcW w:w="3211" w:type="dxa"/>
            <w:vMerge w:val="restart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в количестве, позволяющем каждому получателю социальных услуг заниматься отдельно от других получателей социальных услуг</w:t>
            </w: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трудовых мастерских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оборудование для организации трудовой занятости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7C196E" w:rsidRPr="007C196E" w:rsidTr="00E0311B">
        <w:tc>
          <w:tcPr>
            <w:tcW w:w="1757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3211" w:type="dxa"/>
            <w:vMerge/>
          </w:tcPr>
          <w:p w:rsidR="007C196E" w:rsidRPr="007C196E" w:rsidRDefault="007C196E" w:rsidP="00E0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196E" w:rsidRPr="007C196E" w:rsidRDefault="007C196E" w:rsidP="00E031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</w:tbl>
    <w:p w:rsidR="007C196E" w:rsidRPr="007C196E" w:rsidRDefault="007C196E" w:rsidP="007C1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Default="007C196E" w:rsidP="00E03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311B" w:rsidRPr="007C196E" w:rsidRDefault="00E0311B" w:rsidP="00E03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6E" w:rsidRPr="007C196E" w:rsidRDefault="007C196E" w:rsidP="007C1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C196E" w:rsidRPr="007C196E" w:rsidSect="007C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196E"/>
    <w:rsid w:val="00103E32"/>
    <w:rsid w:val="005C4938"/>
    <w:rsid w:val="007C196E"/>
    <w:rsid w:val="00C3072D"/>
    <w:rsid w:val="00E0311B"/>
    <w:rsid w:val="00EC008B"/>
    <w:rsid w:val="00FC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1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C1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ED1CAF0F0AE9D2A3DF89DFBACC437F6CC2E4AB6C7ACCD6041B713EE407E65E63FDEFF4242B61826EE4E30823E456AFF2856EF62997E4A63Q4YFF" TargetMode="External"/><Relationship Id="rId18" Type="http://schemas.openxmlformats.org/officeDocument/2006/relationships/hyperlink" Target="consultantplus://offline/ref=FED1CAF0F0AE9D2A3DF89DFBACC437F6CC2E4AB6C7ACCD6041B713EE407E65E63FDEFF4242B61825E04E30823E456AFF2856EF62997E4A63Q4YFF" TargetMode="External"/><Relationship Id="rId26" Type="http://schemas.openxmlformats.org/officeDocument/2006/relationships/hyperlink" Target="consultantplus://offline/ref=FED1CAF0F0AE9D2A3DF89DFBACC437F6CD224DB0C7A1CD6041B713EE407E65E63FDEFF4242B6182FE34E30823E456AFF2856EF62997E4A63Q4YFF" TargetMode="External"/><Relationship Id="rId39" Type="http://schemas.openxmlformats.org/officeDocument/2006/relationships/hyperlink" Target="consultantplus://offline/ref=FED1CAF0F0AE9D2A3DF89DFBACC437F6CC2F4BBEC7A9CD6041B713EE407E65E63FDEFF4242B61826E64E30823E456AFF2856EF62997E4A63Q4YF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D1CAF0F0AE9D2A3DF89DFBACC437F6CC2E4CB7CDA1CD6041B713EE407E65E63FDEFF4242B61A2EE34E30823E456AFF2856EF62997E4A63Q4YFF" TargetMode="External"/><Relationship Id="rId34" Type="http://schemas.openxmlformats.org/officeDocument/2006/relationships/hyperlink" Target="consultantplus://offline/ref=FED1CAF0F0AE9D2A3DF89DFBACC437F6CD224DB0C7A0CD6041B713EE407E65E63FDEFF4242B61826E64E30823E456AFF2856EF62997E4A63Q4YFF" TargetMode="External"/><Relationship Id="rId42" Type="http://schemas.openxmlformats.org/officeDocument/2006/relationships/hyperlink" Target="consultantplus://offline/ref=FED1CAF0F0AE9D2A3DF89DFBACC437F6CC2C4BB4C8ADCD6041B713EE407E65E63FDEFF4245B7182CB2142086771166E02949F161877EQ4YBF" TargetMode="External"/><Relationship Id="rId47" Type="http://schemas.openxmlformats.org/officeDocument/2006/relationships/hyperlink" Target="consultantplus://offline/ref=FED1CAF0F0AE9D2A3DF89DFBACC437F6CC2E4AB6C7ACCD6041B713EE407E65E63FDEFF4242B6182FE74E30823E456AFF2856EF62997E4A63Q4YFF" TargetMode="External"/><Relationship Id="rId50" Type="http://schemas.openxmlformats.org/officeDocument/2006/relationships/hyperlink" Target="consultantplus://offline/ref=FED1CAF0F0AE9D2A3DF89DFBACC437F6CC2E4AB6C7ACCD6041B713EE407E65E63FDEFF4242B6182FE14E30823E456AFF2856EF62997E4A63Q4YFF" TargetMode="External"/><Relationship Id="rId7" Type="http://schemas.openxmlformats.org/officeDocument/2006/relationships/hyperlink" Target="consultantplus://offline/ref=FED1CAF0F0AE9D2A3DF89DFBACC437F6CC2B42BFCFACCD6041B713EE407E65E63FDEFF4242B61827E04E30823E456AFF2856EF62997E4A63Q4YFF" TargetMode="External"/><Relationship Id="rId12" Type="http://schemas.openxmlformats.org/officeDocument/2006/relationships/hyperlink" Target="consultantplus://offline/ref=FED1CAF0F0AE9D2A3DF89DFBACC437F6CC2E4AB6C7ACCD6041B713EE407E65E63FDEFF4242B61826E34E30823E456AFF2856EF62997E4A63Q4YFF" TargetMode="External"/><Relationship Id="rId17" Type="http://schemas.openxmlformats.org/officeDocument/2006/relationships/hyperlink" Target="consultantplus://offline/ref=FED1CAF0F0AE9D2A3DF89DFBACC437F6CC2E4CB7CDA1CD6041B713EE407E65E63FDEFF4242B6192EE24E30823E456AFF2856EF62997E4A63Q4YFF" TargetMode="External"/><Relationship Id="rId25" Type="http://schemas.openxmlformats.org/officeDocument/2006/relationships/hyperlink" Target="consultantplus://offline/ref=FED1CAF0F0AE9D2A3DF89DFBACC437F6CC2E4CB7CDA1CD6041B713EE407E65E62DDEA74E43B70627E75B66D378Q1Y1F" TargetMode="External"/><Relationship Id="rId33" Type="http://schemas.openxmlformats.org/officeDocument/2006/relationships/hyperlink" Target="consultantplus://offline/ref=FED1CAF0F0AE9D2A3DF89DFBACC437F6CC2E4EB1CEADCD6041B713EE407E65E63FDEFF4242B6182EEF4E30823E456AFF2856EF62997E4A63Q4YFF" TargetMode="External"/><Relationship Id="rId38" Type="http://schemas.openxmlformats.org/officeDocument/2006/relationships/hyperlink" Target="consultantplus://offline/ref=FED1CAF0F0AE9D2A3DF89DFBACC437F6CC2C4BB5C9AECD6041B713EE407E65E63FDEFF4B4ABD4C76A21069D27B0E67FF374AEF61Q8Y6F" TargetMode="External"/><Relationship Id="rId46" Type="http://schemas.openxmlformats.org/officeDocument/2006/relationships/hyperlink" Target="consultantplus://offline/ref=FED1CAF0F0AE9D2A3DF89DFBACC437F6CC2E4AB6C7ACCD6041B713EE407E65E63FDEFF4242B61820E64E30823E456AFF2856EF62997E4A63Q4Y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D1CAF0F0AE9D2A3DF89DFBACC437F6CC2C4BB4CDAACD6041B713EE407E65E63FDEFF4242B61B20E74E30823E456AFF2856EF62997E4A63Q4YFF" TargetMode="External"/><Relationship Id="rId20" Type="http://schemas.openxmlformats.org/officeDocument/2006/relationships/hyperlink" Target="consultantplus://offline/ref=FED1CAF0F0AE9D2A3DF89DFBACC437F6CC2E4AB6C7ACCD6041B713EE407E65E63FDEFF4242B61825EE4E30823E456AFF2856EF62997E4A63Q4YFF" TargetMode="External"/><Relationship Id="rId29" Type="http://schemas.openxmlformats.org/officeDocument/2006/relationships/hyperlink" Target="consultantplus://offline/ref=FED1CAF0F0AE9D2A3DF89DFBACC437F6C6224DB0CFA3906A49EE1FEC47713AF13897F34342B61823ED1135972F1D66FF3748EE7D857C48Q6Y0F" TargetMode="External"/><Relationship Id="rId41" Type="http://schemas.openxmlformats.org/officeDocument/2006/relationships/hyperlink" Target="consultantplus://offline/ref=FED1CAF0F0AE9D2A3DF89DFBACC437F6CC2E4AB6C7ACCD6041B713EE407E65E63FDEFF4242B61823E44E30823E456AFF2856EF62997E4A63Q4Y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D1CAF0F0AE9D2A3DF89DFBACC437F6CC2D42B7CBACCD6041B713EE407E65E63FDEFF4649E24963B34865D2641066E02B48EDQ6Y2F" TargetMode="External"/><Relationship Id="rId11" Type="http://schemas.openxmlformats.org/officeDocument/2006/relationships/hyperlink" Target="consultantplus://offline/ref=FED1CAF0F0AE9D2A3DF89DFBACC437F6CC2E4AB6C7ACCD6041B713EE407E65E63FDEFF4242B61826E74E30823E456AFF2856EF62997E4A63Q4YFF" TargetMode="External"/><Relationship Id="rId24" Type="http://schemas.openxmlformats.org/officeDocument/2006/relationships/hyperlink" Target="consultantplus://offline/ref=FED1CAF0F0AE9D2A3DF89DFBACC437F6CC2E4CB7CDA1CD6041B713EE407E65E63FDEFF4242B6192EE14E30823E456AFF2856EF62997E4A63Q4YFF" TargetMode="External"/><Relationship Id="rId32" Type="http://schemas.openxmlformats.org/officeDocument/2006/relationships/hyperlink" Target="consultantplus://offline/ref=FED1CAF0F0AE9D2A3DF89DFBACC437F6CC2C4BB2C6ACCD6041B713EE407E65E63FDEFF4242B61821E44E30823E456AFF2856EF62997E4A63Q4YFF" TargetMode="External"/><Relationship Id="rId37" Type="http://schemas.openxmlformats.org/officeDocument/2006/relationships/hyperlink" Target="consultantplus://offline/ref=FED1CAF0F0AE9D2A3DF89DFBACC437F6CE2D4DBEC6A8CD6041B713EE407E65E63FDEFF4242B61826E64E30823E456AFF2856EF62997E4A63Q4YFF" TargetMode="External"/><Relationship Id="rId40" Type="http://schemas.openxmlformats.org/officeDocument/2006/relationships/hyperlink" Target="consultantplus://offline/ref=FED1CAF0F0AE9D2A3DF89DFBACC437F6CC2C4BB4C8A1CD6041B713EE407E65E62DDEA74E43B70627E75B66D378Q1Y1F" TargetMode="External"/><Relationship Id="rId45" Type="http://schemas.openxmlformats.org/officeDocument/2006/relationships/hyperlink" Target="consultantplus://offline/ref=FED1CAF0F0AE9D2A3DF89DFBACC437F6CC2E4AB6C7ACCD6041B713EE407E65E63FDEFF4242B61822E04E30823E456AFF2856EF62997E4A63Q4YFF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FED1CAF0F0AE9D2A3DF89DFBACC437F6CC2E4AB6C7ACCD6041B713EE407E65E63FDEFF4242B61827E04E30823E456AFF2856EF62997E4A63Q4YFF" TargetMode="External"/><Relationship Id="rId15" Type="http://schemas.openxmlformats.org/officeDocument/2006/relationships/hyperlink" Target="consultantplus://offline/ref=FED1CAF0F0AE9D2A3DF89DFBACC437F6CC2E4AB6C7ACCD6041B713EE407E65E63FDEFF4242B61825E34E30823E456AFF2856EF62997E4A63Q4YFF" TargetMode="External"/><Relationship Id="rId23" Type="http://schemas.openxmlformats.org/officeDocument/2006/relationships/hyperlink" Target="consultantplus://offline/ref=FED1CAF0F0AE9D2A3DF89DFBACC437F6CC2E4AB6C7ACCD6041B713EE407E65E63FDEFF4242B61823E64E30823E456AFF2856EF62997E4A63Q4YFF" TargetMode="External"/><Relationship Id="rId28" Type="http://schemas.openxmlformats.org/officeDocument/2006/relationships/hyperlink" Target="consultantplus://offline/ref=FED1CAF0F0AE9D2A3DF89DFBACC437F6CC2E4CB7CDA1CD6041B713EE407E65E63FDEFF4242B61A25E74E30823E456AFF2856EF62997E4A63Q4YFF" TargetMode="External"/><Relationship Id="rId36" Type="http://schemas.openxmlformats.org/officeDocument/2006/relationships/hyperlink" Target="consultantplus://offline/ref=FED1CAF0F0AE9D2A3DF89DFBACC437F6CC2E4CB7CDA1CD6041B713EE407E65E63FDEFF4242B61B21EF4E30823E456AFF2856EF62997E4A63Q4YFF" TargetMode="External"/><Relationship Id="rId49" Type="http://schemas.openxmlformats.org/officeDocument/2006/relationships/hyperlink" Target="consultantplus://offline/ref=FED1CAF0F0AE9D2A3DF89DFBACC437F6CC2E4AB6C7ACCD6041B713EE407E65E63FDEFF4242B6182FE34E30823E456AFF2856EF62997E4A63Q4YFF" TargetMode="External"/><Relationship Id="rId10" Type="http://schemas.openxmlformats.org/officeDocument/2006/relationships/hyperlink" Target="consultantplus://offline/ref=FED1CAF0F0AE9D2A3DF89DFBACC437F6CC2C4BB4C8ADCD6041B713EE407E65E62DDEA74E43B70627E75B66D378Q1Y1F" TargetMode="External"/><Relationship Id="rId19" Type="http://schemas.openxmlformats.org/officeDocument/2006/relationships/hyperlink" Target="consultantplus://offline/ref=FED1CAF0F0AE9D2A3DF89DFBACC437F6CC2E4CB7CDA1CD6041B713EE407E65E63FDEFF4242B6192EE64E30823E456AFF2856EF62997E4A63Q4YFF" TargetMode="External"/><Relationship Id="rId31" Type="http://schemas.openxmlformats.org/officeDocument/2006/relationships/hyperlink" Target="consultantplus://offline/ref=FED1CAF0F0AE9D2A3DF89DFBACC437F6CC2E4CB7CDA1CD6041B713EE407E65E63FDEFF4242B61A24E64E30823E456AFF2856EF62997E4A63Q4YFF" TargetMode="External"/><Relationship Id="rId44" Type="http://schemas.openxmlformats.org/officeDocument/2006/relationships/hyperlink" Target="consultantplus://offline/ref=FED1CAF0F0AE9D2A3DF89DFBACC437F6CC2E4AB6C7ACCD6041B713EE407E65E63FDEFF4242B61823EE4E30823E456AFF2856EF62997E4A63Q4YFF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FED1CAF0F0AE9D2A3DF89DFBACC437F6CC2B42BFCFACCD6041B713EE407E65E63FDEFF4242B61827E04E30823E456AFF2856EF62997E4A63Q4YFF" TargetMode="External"/><Relationship Id="rId9" Type="http://schemas.openxmlformats.org/officeDocument/2006/relationships/hyperlink" Target="consultantplus://offline/ref=FED1CAF0F0AE9D2A3DF89DFBACC437F6CC2E4CB7CDA1CD6041B713EE407E65E63FDEFF4242B61821EF4E30823E456AFF2856EF62997E4A63Q4YFF" TargetMode="External"/><Relationship Id="rId14" Type="http://schemas.openxmlformats.org/officeDocument/2006/relationships/hyperlink" Target="consultantplus://offline/ref=FED1CAF0F0AE9D2A3DF89DFBACC437F6CC2E4AB6C7ACCD6041B713EE407E65E63FDEFF4242B61825E24E30823E456AFF2856EF62997E4A63Q4YFF" TargetMode="External"/><Relationship Id="rId22" Type="http://schemas.openxmlformats.org/officeDocument/2006/relationships/hyperlink" Target="consultantplus://offline/ref=FED1CAF0F0AE9D2A3DF89DFBACC437F6CC2E4CB7CDA1CD6041B713EE407E65E63FDEFF4242B6182FE74E30823E456AFF2856EF62997E4A63Q4YFF" TargetMode="External"/><Relationship Id="rId27" Type="http://schemas.openxmlformats.org/officeDocument/2006/relationships/hyperlink" Target="consultantplus://offline/ref=FED1CAF0F0AE9D2A3DF89DFBACC437F6CC2E4CB7CDA1CD6041B713EE407E65E62DDEA74E43B70627E75B66D378Q1Y1F" TargetMode="External"/><Relationship Id="rId30" Type="http://schemas.openxmlformats.org/officeDocument/2006/relationships/hyperlink" Target="consultantplus://offline/ref=FED1CAF0F0AE9D2A3DF89DFBACC437F6CC2E4DB6C8AACD6041B713EE407E65E62DDEA74E43B70627E75B66D378Q1Y1F" TargetMode="External"/><Relationship Id="rId35" Type="http://schemas.openxmlformats.org/officeDocument/2006/relationships/hyperlink" Target="consultantplus://offline/ref=FED1CAF0F0AE9D2A3DF89DFBACC437F6CC2E4CB7CDA1CD6041B713EE407E65E63FDEFF4242B61921EE4E30823E456AFF2856EF62997E4A63Q4YFF" TargetMode="External"/><Relationship Id="rId43" Type="http://schemas.openxmlformats.org/officeDocument/2006/relationships/hyperlink" Target="consultantplus://offline/ref=FED1CAF0F0AE9D2A3DF89DFBACC437F6CC2E4CB7CDA1CD6041B713EE407E65E63FDEFF4242B61A2EE34E30823E456AFF2856EF62997E4A63Q4YFF" TargetMode="External"/><Relationship Id="rId48" Type="http://schemas.openxmlformats.org/officeDocument/2006/relationships/hyperlink" Target="consultantplus://offline/ref=FED1CAF0F0AE9D2A3DF89DFBACC437F6CC2D48BEC7AECD6041B713EE407E65E63FDEFF4242B61826E44E30823E456AFF2856EF62997E4A63Q4YFF" TargetMode="External"/><Relationship Id="rId8" Type="http://schemas.openxmlformats.org/officeDocument/2006/relationships/hyperlink" Target="consultantplus://offline/ref=FED1CAF0F0AE9D2A3DF89DFBACC437F6CC2E4AB6C7ACCD6041B713EE407E65E63FDEFF4242B61827E04E30823E456AFF2856EF62997E4A63Q4YFF" TargetMode="External"/><Relationship Id="rId51" Type="http://schemas.openxmlformats.org/officeDocument/2006/relationships/hyperlink" Target="consultantplus://offline/ref=FED1CAF0F0AE9D2A3DF89DFBACC437F6CC2E4AB6C7ACCD6041B713EE407E65E63FDEFF4242B61B21EE4E30823E456AFF2856EF62997E4A63Q4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11119</Words>
  <Characters>63382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М.Н.</dc:creator>
  <cp:lastModifiedBy>Углова М.Н.</cp:lastModifiedBy>
  <cp:revision>1</cp:revision>
  <dcterms:created xsi:type="dcterms:W3CDTF">2021-01-11T05:24:00Z</dcterms:created>
  <dcterms:modified xsi:type="dcterms:W3CDTF">2021-01-11T05:44:00Z</dcterms:modified>
</cp:coreProperties>
</file>