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65" w:rsidRDefault="0077506B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Информационно-аналитическая справка</w:t>
      </w:r>
    </w:p>
    <w:p w:rsidR="00B55165" w:rsidRDefault="0077506B">
      <w:pPr>
        <w:tabs>
          <w:tab w:val="left" w:pos="56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проведения </w:t>
      </w:r>
      <w:r>
        <w:rPr>
          <w:rFonts w:ascii="Times New Roman" w:hAnsi="Times New Roman" w:cs="Times New Roman"/>
          <w:b/>
          <w:sz w:val="28"/>
          <w:szCs w:val="28"/>
        </w:rPr>
        <w:t>межведомственной профилактической операции «Подросток - лето» на территории Удмуртской Республики в 2022</w:t>
      </w:r>
      <w:r w:rsidR="004E68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B55165" w:rsidRDefault="00B55165">
      <w:pPr>
        <w:tabs>
          <w:tab w:val="left" w:pos="56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5165" w:rsidRDefault="0077506B">
      <w:pPr>
        <w:pStyle w:val="Con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Планом-перечнем основных мероприятий по профилактике безнадзорности и правонарушений несовершеннолетних, реализуемых на территории Удмуртской Республики в 2022 году, и во исполнение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Межведомственной комиссии по делам несовершеннолетних и защите их прав при Правительстве Удмуртской Республики от 28 мая 2018 года № 2/04, в период </w:t>
      </w:r>
      <w:r>
        <w:rPr>
          <w:rFonts w:ascii="Times New Roman" w:hAnsi="Times New Roman" w:cs="Times New Roman"/>
          <w:sz w:val="28"/>
          <w:szCs w:val="28"/>
        </w:rPr>
        <w:t>с 1 июня по 31 августа 2022 года на территории Удмуртской Республики была проведена межведомственная профилактическая операция «Подросток - лето» (далее - операция «Подросток - лето»), направленная на реализацию комплекса социально-профилактических мер по выявлению, устранению и  предупреждению причин и условий, способствующих безнадзорности и правонарушениям несовершеннолетних в летний период. Основными задачами операции «Подросток - лето» являлись: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310"/>
        <w:gridCol w:w="8585"/>
      </w:tblGrid>
      <w:tr w:rsidR="00B55165">
        <w:tc>
          <w:tcPr>
            <w:tcW w:w="310" w:type="dxa"/>
            <w:shd w:val="clear" w:color="auto" w:fill="auto"/>
          </w:tcPr>
          <w:p w:rsidR="00B55165" w:rsidRDefault="0077506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85" w:type="dxa"/>
            <w:shd w:val="clear" w:color="auto" w:fill="auto"/>
          </w:tcPr>
          <w:p w:rsidR="00B55165" w:rsidRDefault="0077506B">
            <w:pPr>
              <w:pStyle w:val="Con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отдыха,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оздоровления, занятости и </w:t>
            </w:r>
            <w:r w:rsidR="00564784">
              <w:rPr>
                <w:rFonts w:ascii="Times New Roman" w:hAnsi="Times New Roman" w:cs="Times New Roman"/>
                <w:sz w:val="28"/>
                <w:szCs w:val="28"/>
              </w:rPr>
              <w:t>досуга несовершеннолетних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находящихся в социально опасном положении;</w:t>
            </w:r>
          </w:p>
        </w:tc>
      </w:tr>
      <w:tr w:rsidR="00B55165">
        <w:tc>
          <w:tcPr>
            <w:tcW w:w="310" w:type="dxa"/>
            <w:shd w:val="clear" w:color="auto" w:fill="auto"/>
          </w:tcPr>
          <w:p w:rsidR="00B55165" w:rsidRDefault="0077506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85" w:type="dxa"/>
            <w:shd w:val="clear" w:color="auto" w:fill="auto"/>
          </w:tcPr>
          <w:p w:rsidR="00B55165" w:rsidRDefault="0077506B">
            <w:pPr>
              <w:pStyle w:val="ConsNormal"/>
              <w:widowControl/>
              <w:tabs>
                <w:tab w:val="left" w:pos="567"/>
              </w:tabs>
              <w:ind w:firstLine="0"/>
              <w:jc w:val="both"/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выявление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находящихся в социально опасном положении, принятие мер по защите их прав и законных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B55165">
        <w:tc>
          <w:tcPr>
            <w:tcW w:w="310" w:type="dxa"/>
            <w:shd w:val="clear" w:color="auto" w:fill="auto"/>
          </w:tcPr>
          <w:p w:rsidR="00B55165" w:rsidRDefault="0077506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85" w:type="dxa"/>
            <w:shd w:val="clear" w:color="auto" w:fill="auto"/>
          </w:tcPr>
          <w:p w:rsidR="00B55165" w:rsidRDefault="0077506B">
            <w:pPr>
              <w:pStyle w:val="ConsNormal"/>
              <w:widowControl/>
              <w:tabs>
                <w:tab w:val="left" w:pos="567"/>
              </w:tabs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пресечение фактов реализации алкогольной и спиртсодержащей продукции, пива и напитков, изготавливаемых на его основе, несовершеннолетним лицам;</w:t>
            </w:r>
          </w:p>
        </w:tc>
      </w:tr>
      <w:tr w:rsidR="00B55165">
        <w:tc>
          <w:tcPr>
            <w:tcW w:w="310" w:type="dxa"/>
            <w:shd w:val="clear" w:color="auto" w:fill="auto"/>
          </w:tcPr>
          <w:p w:rsidR="00B55165" w:rsidRDefault="0077506B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85" w:type="dxa"/>
            <w:shd w:val="clear" w:color="auto" w:fill="auto"/>
          </w:tcPr>
          <w:p w:rsidR="00B55165" w:rsidRDefault="0077506B">
            <w:pPr>
              <w:pStyle w:val="Con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несовершеннолетних, находящихся в местах, пребывание в которых способно причинить вред их здоровью и (или) развитию.</w:t>
            </w:r>
          </w:p>
        </w:tc>
      </w:tr>
    </w:tbl>
    <w:p w:rsidR="00B55165" w:rsidRDefault="0077506B">
      <w:pPr>
        <w:pStyle w:val="ConsNormal"/>
        <w:widowControl/>
        <w:tabs>
          <w:tab w:val="left" w:pos="567"/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Участие в операции «Подросток - лето» на республиканском и муниципальном уровнях приняли: </w:t>
      </w:r>
    </w:p>
    <w:p w:rsidR="00B55165" w:rsidRDefault="0077506B">
      <w:pPr>
        <w:pStyle w:val="ConsNormal"/>
        <w:widowControl/>
        <w:tabs>
          <w:tab w:val="left" w:pos="567"/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органы управления социальной защитой населения и учреждения социального обслуживания населения; </w:t>
      </w:r>
    </w:p>
    <w:p w:rsidR="00B55165" w:rsidRDefault="0077506B">
      <w:pPr>
        <w:pStyle w:val="ConsNormal"/>
        <w:widowControl/>
        <w:tabs>
          <w:tab w:val="left" w:pos="567"/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органы, осуществляющие управление в сфере образования, и организации, осуществляющие образовательную деятельность; </w:t>
      </w:r>
    </w:p>
    <w:p w:rsidR="00B55165" w:rsidRDefault="0077506B">
      <w:pPr>
        <w:pStyle w:val="ConsNormal"/>
        <w:widowControl/>
        <w:tabs>
          <w:tab w:val="left" w:pos="567"/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органы по делам молодежи и учреждения органов по делам молодежи;</w:t>
      </w:r>
    </w:p>
    <w:p w:rsidR="00B55165" w:rsidRDefault="0077506B">
      <w:pPr>
        <w:pStyle w:val="ConsNormal"/>
        <w:widowControl/>
        <w:tabs>
          <w:tab w:val="left" w:pos="567"/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учреждения культуры, досуга и спорта; </w:t>
      </w:r>
    </w:p>
    <w:p w:rsidR="00B55165" w:rsidRDefault="0077506B">
      <w:pPr>
        <w:pStyle w:val="ConsNormal"/>
        <w:widowControl/>
        <w:tabs>
          <w:tab w:val="left" w:pos="567"/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органы управления здравоохранением и медицинские организации;</w:t>
      </w:r>
    </w:p>
    <w:p w:rsidR="00B55165" w:rsidRDefault="0077506B">
      <w:pPr>
        <w:pStyle w:val="ConsNormal"/>
        <w:widowControl/>
        <w:tabs>
          <w:tab w:val="left" w:pos="567"/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органы службы занятости; </w:t>
      </w:r>
    </w:p>
    <w:p w:rsidR="00B55165" w:rsidRDefault="0077506B">
      <w:pPr>
        <w:pStyle w:val="ConsNormal"/>
        <w:widowControl/>
        <w:tabs>
          <w:tab w:val="left" w:pos="567"/>
          <w:tab w:val="left" w:pos="85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органы внутренних дел.</w:t>
      </w:r>
    </w:p>
    <w:p w:rsidR="00B55165" w:rsidRDefault="0077506B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Координацию деятельности органов и учреждений системы профилактики безнадзорности и правонарушений несовершеннолетних осуществляли Межведомственная и муниципальные комиссии по делам несовершеннолетних и защите их прав.</w:t>
      </w:r>
    </w:p>
    <w:p w:rsidR="00B55165" w:rsidRDefault="0077506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летний период 2022 года на территории Удмуртской Республики муниципальными органами и учреждениями системы профилактики было выявлено 272 несовершеннолетних, находящихся в социально опасном положении (АППГ - </w:t>
      </w:r>
      <w:r w:rsidR="00A14499">
        <w:rPr>
          <w:rFonts w:ascii="Times New Roman" w:hAnsi="Times New Roman" w:cs="Times New Roman"/>
          <w:bCs/>
          <w:sz w:val="28"/>
          <w:szCs w:val="28"/>
        </w:rPr>
        <w:t>304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чел.), в том числе:</w:t>
      </w:r>
    </w:p>
    <w:p w:rsidR="00B55165" w:rsidRDefault="0077506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6F5">
        <w:rPr>
          <w:rFonts w:ascii="Times New Roman" w:hAnsi="Times New Roman" w:cs="Times New Roman"/>
          <w:b/>
          <w:bCs/>
          <w:sz w:val="28"/>
          <w:szCs w:val="28"/>
        </w:rPr>
        <w:lastRenderedPageBreak/>
        <w:t>210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детей, находящихся в </w:t>
      </w:r>
      <w:r>
        <w:rPr>
          <w:rFonts w:ascii="Times New Roman" w:hAnsi="Times New Roman" w:cs="Times New Roman"/>
          <w:sz w:val="28"/>
          <w:szCs w:val="28"/>
        </w:rPr>
        <w:t>обстановке, не отвечающей требованиям к содержанию и воспитанию несовершеннолетних;</w:t>
      </w:r>
    </w:p>
    <w:p w:rsidR="00B55165" w:rsidRDefault="0077506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6F5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несовершеннолетний</w:t>
      </w:r>
      <w:r>
        <w:rPr>
          <w:rFonts w:ascii="Times New Roman" w:hAnsi="Times New Roman" w:cs="Times New Roman"/>
          <w:sz w:val="28"/>
          <w:szCs w:val="28"/>
        </w:rPr>
        <w:t>, находящийся в обстановке, представляющей опасность для их жизни и (или) здоровья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55165" w:rsidRDefault="0077506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6F5">
        <w:rPr>
          <w:rFonts w:ascii="Times New Roman" w:hAnsi="Times New Roman" w:cs="Times New Roman"/>
          <w:b/>
          <w:bCs/>
          <w:sz w:val="28"/>
          <w:szCs w:val="28"/>
        </w:rPr>
        <w:t>13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несовершеннолетних, совершивших правонарушения или антиобщественные действия вследствие безнадзорности и отсутствия контроля за их поведением со стороны родителей.</w:t>
      </w:r>
    </w:p>
    <w:p w:rsidR="00B55165" w:rsidRDefault="0077506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Всего в летний период 2022 года муниципальными комиссиями по делам несовершеннолетних и защите их прав была организована, а муниципальными органами и учреждениями системы профилактики проведена индивидуально-профилактическая и социально-реабилитационная работа в отношении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1559</w:t>
      </w:r>
      <w:r w:rsidR="00F106F5">
        <w:rPr>
          <w:rFonts w:ascii="Times New Roman" w:hAnsi="Times New Roman" w:cs="Times New Roman"/>
          <w:bCs/>
          <w:sz w:val="28"/>
          <w:szCs w:val="28"/>
        </w:rPr>
        <w:t xml:space="preserve"> семей</w:t>
      </w:r>
      <w:r>
        <w:rPr>
          <w:rFonts w:ascii="Times New Roman" w:hAnsi="Times New Roman" w:cs="Times New Roman"/>
          <w:bCs/>
          <w:sz w:val="28"/>
          <w:szCs w:val="28"/>
        </w:rPr>
        <w:t>, признанных находящимися в социально опасном положении</w:t>
      </w:r>
      <w:r w:rsidR="00F106F5">
        <w:rPr>
          <w:rFonts w:ascii="Times New Roman" w:hAnsi="Times New Roman" w:cs="Times New Roman"/>
          <w:bCs/>
          <w:sz w:val="28"/>
          <w:szCs w:val="28"/>
        </w:rPr>
        <w:t xml:space="preserve"> (АППГ-1397)</w:t>
      </w:r>
      <w:r>
        <w:rPr>
          <w:rFonts w:ascii="Times New Roman" w:hAnsi="Times New Roman" w:cs="Times New Roman"/>
          <w:bCs/>
          <w:sz w:val="28"/>
          <w:szCs w:val="28"/>
        </w:rPr>
        <w:t xml:space="preserve">,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3293 </w:t>
      </w:r>
      <w:r>
        <w:rPr>
          <w:rFonts w:ascii="Times New Roman" w:hAnsi="Times New Roman" w:cs="Times New Roman"/>
          <w:bCs/>
          <w:sz w:val="28"/>
          <w:szCs w:val="28"/>
        </w:rPr>
        <w:t>детей, проживающих в данных семьях</w:t>
      </w:r>
      <w:r w:rsidR="00F106F5">
        <w:rPr>
          <w:rFonts w:ascii="Times New Roman" w:hAnsi="Times New Roman" w:cs="Times New Roman"/>
          <w:bCs/>
          <w:sz w:val="28"/>
          <w:szCs w:val="28"/>
        </w:rPr>
        <w:t>(АППГ-2947)</w:t>
      </w:r>
      <w:r>
        <w:rPr>
          <w:rFonts w:ascii="Times New Roman" w:hAnsi="Times New Roman" w:cs="Times New Roman"/>
          <w:bCs/>
          <w:sz w:val="28"/>
          <w:szCs w:val="28"/>
        </w:rPr>
        <w:t xml:space="preserve">.   </w:t>
      </w:r>
    </w:p>
    <w:p w:rsidR="00B55165" w:rsidRDefault="0077506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Одной из основных задач, решаемых органами и учреждениями системы профилактики в ходе проведения операции «Подросток - лето», являлась организация отдыха, оздоровления, занятости и досуга несовершеннолетних, проживающих в семьях, признанных находящимися в социально опасном положении, и несовершеннолетних, состоящих на профилактических учетах в органах внутренних дел. В целях обеспечения выполнения данной задачи муниципальными комиссиями по делам несовершеннолетних и защите их прав осуществлялся анализ охвата несовершеннолетних организованными формами отдыха, оздоровления, занятости и досуга. Результаты мониторинга ежемесячно предоставлялись в Межведомственную комиссию по делам несовершеннолетних и защите их прав при Правительстве Удмуртской Республики и анализировались структурным подразделением Министерства социальной политики и труда Удмуртской Республики, обеспечивающим деятельность Межведомственной комиссии.</w:t>
      </w:r>
    </w:p>
    <w:p w:rsidR="00B55165" w:rsidRDefault="007750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течение трех летних месяцев 2022 года муниципальными органами и учреждениями системы профилактики была организована работа в отношении </w:t>
      </w:r>
      <w:r>
        <w:rPr>
          <w:rFonts w:ascii="Times New Roman" w:hAnsi="Times New Roman" w:cs="Times New Roman"/>
          <w:b/>
          <w:sz w:val="28"/>
          <w:szCs w:val="28"/>
        </w:rPr>
        <w:t>2240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несовершеннолетних, признанных находящимися в социально-опасном положении, и </w:t>
      </w:r>
      <w:r>
        <w:rPr>
          <w:rFonts w:ascii="Times New Roman" w:hAnsi="Times New Roman" w:cs="Times New Roman"/>
          <w:b/>
          <w:sz w:val="28"/>
          <w:szCs w:val="28"/>
        </w:rPr>
        <w:t xml:space="preserve">1687 </w:t>
      </w:r>
      <w:r>
        <w:rPr>
          <w:rFonts w:ascii="Times New Roman" w:hAnsi="Times New Roman" w:cs="Times New Roman"/>
          <w:sz w:val="28"/>
          <w:szCs w:val="28"/>
        </w:rPr>
        <w:t>несовершеннолетних, прошедших через профилактический учет в органах внутренних дел.</w:t>
      </w:r>
    </w:p>
    <w:p w:rsidR="00B55165" w:rsidRDefault="0077506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анализ занятости несовершеннолетних, показал, что в летний период 2022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всеми формами отдыха, оздоровления, занятости и досуга было охвачено: </w:t>
      </w:r>
    </w:p>
    <w:p w:rsidR="00B55165" w:rsidRDefault="0077506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1487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несовершеннолетних, проживающих в семьях, находящихся в социально опасном положении, что составило </w:t>
      </w:r>
      <w:r>
        <w:rPr>
          <w:rFonts w:ascii="Times New Roman" w:hAnsi="Times New Roman" w:cs="Times New Roman"/>
          <w:b/>
          <w:sz w:val="28"/>
          <w:szCs w:val="28"/>
        </w:rPr>
        <w:t>66,4 %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несовершеннолетних данной категории,</w:t>
      </w:r>
    </w:p>
    <w:p w:rsidR="00B55165" w:rsidRDefault="0077506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1220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несовершеннолетних, прошедших через профилактический учет в органах внутренних дел, что составило </w:t>
      </w:r>
      <w:r>
        <w:rPr>
          <w:rFonts w:ascii="Times New Roman" w:hAnsi="Times New Roman" w:cs="Times New Roman"/>
          <w:b/>
          <w:sz w:val="28"/>
          <w:szCs w:val="28"/>
        </w:rPr>
        <w:t>72,3 %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несовершеннолетних данной категории.</w:t>
      </w:r>
    </w:p>
    <w:p w:rsidR="00B55165" w:rsidRDefault="0077506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Организованными формами </w:t>
      </w:r>
      <w:r>
        <w:rPr>
          <w:rFonts w:ascii="Times New Roman" w:hAnsi="Times New Roman" w:cs="Times New Roman"/>
          <w:b/>
          <w:bCs/>
          <w:sz w:val="28"/>
          <w:szCs w:val="28"/>
        </w:rPr>
        <w:t>досуга и занятости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период проведения летней профилактической компании 2022 года было охвачено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1470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несовершеннолетних (54,3 %),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из  них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: 607 несовершеннолетних, состоящих на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профилактическом учете в ОВД, и 863 несовершеннолетних, относящихся к категории «СОП»;</w:t>
      </w:r>
    </w:p>
    <w:p w:rsidR="00B55165" w:rsidRDefault="0077506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организованными формами </w:t>
      </w:r>
      <w:r>
        <w:rPr>
          <w:rFonts w:ascii="Times New Roman" w:hAnsi="Times New Roman" w:cs="Times New Roman"/>
          <w:b/>
          <w:bCs/>
          <w:sz w:val="28"/>
          <w:szCs w:val="28"/>
        </w:rPr>
        <w:t>отдыха и оздоровления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охвачено 1015 несовершеннолетних (37,5%), из них: 294 чел., состоящих на учете</w:t>
      </w:r>
      <w:r w:rsidR="004E686B">
        <w:rPr>
          <w:rFonts w:ascii="Times New Roman" w:hAnsi="Times New Roman" w:cs="Times New Roman"/>
          <w:bCs/>
          <w:sz w:val="28"/>
          <w:szCs w:val="28"/>
        </w:rPr>
        <w:t xml:space="preserve"> в ОВД, и 721 несовершеннолетний</w:t>
      </w:r>
      <w:r>
        <w:rPr>
          <w:rFonts w:ascii="Times New Roman" w:hAnsi="Times New Roman" w:cs="Times New Roman"/>
          <w:bCs/>
          <w:sz w:val="28"/>
          <w:szCs w:val="28"/>
        </w:rPr>
        <w:t>, относящихся к категории «СОП»;</w:t>
      </w:r>
    </w:p>
    <w:p w:rsidR="00B55165" w:rsidRDefault="0077506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трудовой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занятостью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охвачено 833 подростка в возрасте от 14 до 17 лет (включительно) (30,12 %), из них: 558 несовершеннолетних, состоящих на учете в ОВД, и 275 несовершеннолетни</w:t>
      </w:r>
      <w:r w:rsidR="004E686B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>, относящиеся к категории «СОП».</w:t>
      </w:r>
    </w:p>
    <w:p w:rsidR="00B55165" w:rsidRDefault="0077506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Количество несовершеннолетних, </w:t>
      </w:r>
      <w:r>
        <w:rPr>
          <w:rFonts w:ascii="Times New Roman" w:hAnsi="Times New Roman" w:cs="Times New Roman"/>
          <w:b/>
          <w:bCs/>
          <w:sz w:val="28"/>
          <w:szCs w:val="28"/>
        </w:rPr>
        <w:t>не охваченных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объективным причинам организованными формами отдыха, оздоровления, занятости и досуга, составило 1086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человек (40,1 %), в том числе 559 чел. из числа, состоящих на учете в ОВД, и 527 чел. из категории «СОП». </w:t>
      </w:r>
    </w:p>
    <w:p w:rsidR="00B55165" w:rsidRDefault="0077506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Обеспечение наибольшего охвата несовершеннолетних организованными формами занятости и досуга было достигнуто за счет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малозатратных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вариативных форм досуговой занятости. Так, в летний период 2022 года количество несовершеннолетних, </w:t>
      </w:r>
      <w:r>
        <w:rPr>
          <w:rFonts w:ascii="Times New Roman" w:hAnsi="Times New Roman" w:cs="Times New Roman"/>
          <w:sz w:val="28"/>
          <w:szCs w:val="28"/>
        </w:rPr>
        <w:t xml:space="preserve">вовлеченных в деятельность открытых досуговых и спортивных площадок, созданных на базе образовательных организаций, досуговых учреждений и учреждений социального обслуживания, составило </w:t>
      </w:r>
      <w:r>
        <w:rPr>
          <w:rFonts w:ascii="Times New Roman" w:hAnsi="Times New Roman" w:cs="Times New Roman"/>
          <w:b/>
          <w:sz w:val="28"/>
          <w:szCs w:val="28"/>
        </w:rPr>
        <w:t xml:space="preserve">879 </w:t>
      </w:r>
      <w:r>
        <w:rPr>
          <w:rFonts w:ascii="Times New Roman" w:hAnsi="Times New Roman" w:cs="Times New Roman"/>
          <w:sz w:val="28"/>
          <w:szCs w:val="28"/>
        </w:rPr>
        <w:t xml:space="preserve">чел., в том числе </w:t>
      </w:r>
      <w:r>
        <w:rPr>
          <w:rFonts w:ascii="Times New Roman" w:hAnsi="Times New Roman" w:cs="Times New Roman"/>
          <w:bCs/>
          <w:sz w:val="28"/>
          <w:szCs w:val="28"/>
        </w:rPr>
        <w:t>280 чел. из категории, состоящих на учете в ОВД, и 599 чел. из категории «СОП». Количество 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посещавших в период летних каникул кружки, секции и иные формирования, созданные на базе организаций дополнительного образования, составило </w:t>
      </w:r>
      <w:r>
        <w:rPr>
          <w:rFonts w:ascii="Times New Roman" w:hAnsi="Times New Roman" w:cs="Times New Roman"/>
          <w:b/>
          <w:sz w:val="28"/>
          <w:szCs w:val="28"/>
        </w:rPr>
        <w:t xml:space="preserve">283 </w:t>
      </w:r>
      <w:r>
        <w:rPr>
          <w:rFonts w:ascii="Times New Roman" w:hAnsi="Times New Roman" w:cs="Times New Roman"/>
          <w:sz w:val="28"/>
          <w:szCs w:val="28"/>
        </w:rPr>
        <w:t xml:space="preserve">чел., в том числе </w:t>
      </w:r>
      <w:r>
        <w:rPr>
          <w:rFonts w:ascii="Times New Roman" w:hAnsi="Times New Roman" w:cs="Times New Roman"/>
          <w:bCs/>
          <w:sz w:val="28"/>
          <w:szCs w:val="28"/>
        </w:rPr>
        <w:t xml:space="preserve">124 чел. из категории, состоящих на учете в ОВД, и 159 чел. из категории «СОП». В лагерях с дневным пребыванием, функционировавших на базе организаций и учреждений, подведомственных органам и учреждениям системы профилактики, отдохнуло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225 </w:t>
      </w:r>
      <w:r>
        <w:rPr>
          <w:rFonts w:ascii="Times New Roman" w:hAnsi="Times New Roman" w:cs="Times New Roman"/>
          <w:bCs/>
          <w:sz w:val="28"/>
          <w:szCs w:val="28"/>
        </w:rPr>
        <w:t xml:space="preserve">чел., в том числе 84 подростка из категории, состоящих на учете в ОВД, и 141 детей из категории «СОП». </w:t>
      </w:r>
    </w:p>
    <w:p w:rsidR="00B55165" w:rsidRDefault="0077506B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Количество несовершеннолетних, принявших участие в республиканских и муниципальных профильных лагерных сменах, составило </w:t>
      </w:r>
      <w:r>
        <w:rPr>
          <w:rFonts w:ascii="Times New Roman" w:hAnsi="Times New Roman" w:cs="Times New Roman"/>
          <w:b/>
          <w:bCs/>
          <w:sz w:val="28"/>
          <w:szCs w:val="28"/>
        </w:rPr>
        <w:t>175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человек, из них 123 чел. из категории, состоящих на учете в ОВД, и 52 чел. из категории «СОП». </w:t>
      </w:r>
    </w:p>
    <w:p w:rsidR="00B55165" w:rsidRDefault="0077506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Количество несовершеннолетних, отдохнувших в лагерях палаточного типа и лагерях труда и отдыха, составило 30 чел., в том числе 19 чел.</w:t>
      </w:r>
      <w:r w:rsidR="004E686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 категории, состоящих на учете в ОВД, и 11 чел. из категории «СОП».  </w:t>
      </w:r>
    </w:p>
    <w:p w:rsidR="00B55165" w:rsidRDefault="0077506B" w:rsidP="005B223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охват несовершеннолетних различными формами занятости и досуга среди городов и муниципальных районов Удмуртской Республики был достигнут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Граховском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(100%),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Селтинском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(82,6%),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(72%), городе Можга (65,8%). Наименьший показатель охвата был обеспечен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Алнашском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(3,7%),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(12,7%) районах Удмуртской Республики.</w:t>
      </w:r>
    </w:p>
    <w:p w:rsidR="00B55165" w:rsidRDefault="0077506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оздоровления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несовершеннолетних, находящихся в социально опасном положении, является одной из задач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профилактической операции «Подросток - лето». В летний период 2022 года оздоровительными программами было охвачено 721 ребенка,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относящихся к категории «СОП», и 294 несовершеннолетних, состоящих на учете в ОВД. Общее количество детей, охваченных организованными формами отдыха и оздоровления, составило 1015 человек (в том числе 150 человек более одного раза), из них:</w:t>
      </w:r>
    </w:p>
    <w:p w:rsidR="00B55165" w:rsidRDefault="0077506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677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детей отдохнули в оздоровительных лагерях с дневным пребыванием (в том числе из категории «СОП» - 538 чел., из категории «ОВД» - 139 чел.);</w:t>
      </w:r>
    </w:p>
    <w:p w:rsidR="00B55165" w:rsidRDefault="0077506B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E686B">
        <w:rPr>
          <w:rFonts w:ascii="Times New Roman" w:hAnsi="Times New Roman" w:cs="Times New Roman"/>
          <w:b/>
          <w:bCs/>
          <w:sz w:val="28"/>
          <w:szCs w:val="28"/>
        </w:rPr>
        <w:t>267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отдохнули в загородных оздоровительных лагерях (в том числе из категории «СОП» - 143 чел., из категории «ОВД» - 124 чел.); </w:t>
      </w:r>
    </w:p>
    <w:p w:rsidR="00B55165" w:rsidRDefault="0077506B">
      <w:pPr>
        <w:tabs>
          <w:tab w:val="left" w:pos="567"/>
        </w:tabs>
        <w:ind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116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чел. отдохнули в санаторно-оздоровительных лагерях (в том числе из категории «СОП» - 101 чел., из категории «ОВД» - 18 чел.). </w:t>
      </w:r>
    </w:p>
    <w:p w:rsidR="00B55165" w:rsidRDefault="0077506B" w:rsidP="005B223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охват несовершеннолетних организованными формами отдыха и оздоровления среди городов и муниципальных районов Удмуртской Республики был достигнут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Граховском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(100%), Сарапульском (75,81%),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(64,1%) районах Удмуртской Республики и городе Глазове (53,33%). Наименьший охват был обеспечен в городе Ижевске (17,9%)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Вавожском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Удмуртской </w:t>
      </w:r>
      <w:r w:rsidR="00564784">
        <w:rPr>
          <w:rFonts w:ascii="Times New Roman" w:hAnsi="Times New Roman" w:cs="Times New Roman"/>
          <w:sz w:val="28"/>
          <w:szCs w:val="28"/>
        </w:rPr>
        <w:t>Республики (</w:t>
      </w:r>
      <w:r>
        <w:rPr>
          <w:rFonts w:ascii="Times New Roman" w:hAnsi="Times New Roman" w:cs="Times New Roman"/>
          <w:sz w:val="28"/>
          <w:szCs w:val="28"/>
        </w:rPr>
        <w:t>12,2%).</w:t>
      </w:r>
    </w:p>
    <w:p w:rsidR="00B55165" w:rsidRDefault="0077506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Трудоустройство несовершеннолетних в свободное от учебы время является одним из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факторов эффективной профилактики и успешной социализации подростков. В этой связи, данной форме занятости несовершеннолетних в рамках операции «Подросток - лето» было уделено отдельное внимание.  </w:t>
      </w:r>
    </w:p>
    <w:p w:rsidR="00B55165" w:rsidRDefault="0077506B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рамках операции «Подросток - лето» трудовой занятостью было охвачено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833 </w:t>
      </w:r>
      <w:r>
        <w:rPr>
          <w:rFonts w:ascii="Times New Roman" w:hAnsi="Times New Roman" w:cs="Times New Roman"/>
          <w:bCs/>
          <w:sz w:val="28"/>
          <w:szCs w:val="28"/>
        </w:rPr>
        <w:t>несовершеннолетних.</w:t>
      </w:r>
      <w:r>
        <w:rPr>
          <w:rFonts w:ascii="Times New Roman" w:hAnsi="Times New Roman" w:cs="Times New Roman"/>
          <w:sz w:val="28"/>
          <w:szCs w:val="28"/>
        </w:rPr>
        <w:t xml:space="preserve"> Из общего количества трудоустроенных подростков, 190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трудоустроен</w:t>
      </w:r>
      <w:r w:rsidR="004E686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при содействии органов службы занятости и муниципальных комиссий по делам несовершеннолетних и защите их прав (22,8 %), </w:t>
      </w:r>
    </w:p>
    <w:p w:rsidR="00B55165" w:rsidRDefault="0077506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100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подростков трудоустроены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                              по созданию дополнительных рабочих мест для подростков и молодёжи </w:t>
      </w:r>
      <w:r>
        <w:rPr>
          <w:rFonts w:ascii="Times New Roman" w:hAnsi="Times New Roman" w:cs="Times New Roman"/>
          <w:bCs/>
          <w:sz w:val="28"/>
          <w:szCs w:val="28"/>
        </w:rPr>
        <w:t>(12 %),</w:t>
      </w:r>
    </w:p>
    <w:p w:rsidR="00B55165" w:rsidRDefault="0077506B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542 </w:t>
      </w:r>
      <w:r>
        <w:rPr>
          <w:rFonts w:ascii="Times New Roman" w:hAnsi="Times New Roman" w:cs="Times New Roman"/>
          <w:sz w:val="28"/>
          <w:szCs w:val="28"/>
        </w:rPr>
        <w:t xml:space="preserve">подростка были трудоустроены самостоятельно, либо при содействии законных представителей (65,06%). </w:t>
      </w:r>
    </w:p>
    <w:p w:rsidR="00B55165" w:rsidRDefault="0077506B">
      <w:pPr>
        <w:pStyle w:val="a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Обеспечению занятости детей и подростков и вовлечению их в социально-значимую деятельность способствует активизация работы детских и молодежных общественных формирований. По данным муниципальных комиссий по делам несовершеннолетних и защите их прав, в летний период 2022 года </w:t>
      </w:r>
      <w:r>
        <w:rPr>
          <w:rFonts w:ascii="Times New Roman" w:hAnsi="Times New Roman"/>
          <w:sz w:val="28"/>
          <w:szCs w:val="28"/>
        </w:rPr>
        <w:t>139</w:t>
      </w:r>
      <w:r>
        <w:rPr>
          <w:rFonts w:ascii="Times New Roman" w:hAnsi="Times New Roman"/>
          <w:b w:val="0"/>
          <w:sz w:val="28"/>
          <w:szCs w:val="28"/>
        </w:rPr>
        <w:t xml:space="preserve"> несовершеннолетних были вовлечены на постоянной основе в волонтерскую и иную добровольческую деятельность, организованную детскими и молодежными объединениями, зарегистрированными на территории Удмуртской Республики. </w:t>
      </w:r>
      <w:r>
        <w:rPr>
          <w:rFonts w:ascii="Times New Roman" w:hAnsi="Times New Roman"/>
          <w:sz w:val="28"/>
          <w:szCs w:val="28"/>
        </w:rPr>
        <w:t xml:space="preserve">1466 </w:t>
      </w:r>
      <w:r>
        <w:rPr>
          <w:rFonts w:ascii="Times New Roman" w:hAnsi="Times New Roman"/>
          <w:b w:val="0"/>
          <w:sz w:val="28"/>
          <w:szCs w:val="28"/>
        </w:rPr>
        <w:t xml:space="preserve">несовершеннолетних приняли участие в массовых мероприятиях профилактической направленности, организованных детскими и молодежными общественными объединениями, а также органами и учреждениями системы профилактики. </w:t>
      </w:r>
    </w:p>
    <w:p w:rsidR="00B55165" w:rsidRDefault="0077506B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Выполнение задачи, поставленной </w:t>
      </w:r>
      <w:r w:rsidRPr="0077506B">
        <w:rPr>
          <w:rFonts w:ascii="Times New Roman" w:hAnsi="Times New Roman"/>
          <w:b w:val="0"/>
          <w:sz w:val="28"/>
          <w:szCs w:val="28"/>
        </w:rPr>
        <w:t>Правительственной комиссией по делам несовершеннолетних и защите их прав Российской Федерации, по обеспечению 100-процентного охвата несовершеннолетних,</w:t>
      </w:r>
      <w:r>
        <w:rPr>
          <w:rFonts w:ascii="Times New Roman" w:hAnsi="Times New Roman"/>
          <w:b w:val="0"/>
          <w:sz w:val="28"/>
          <w:szCs w:val="28"/>
        </w:rPr>
        <w:t xml:space="preserve"> состоящих на ведомственных профилактических учетах, организованными формами отдыха, оздоровления, занятости и досуга в летний период, в 2022 году было обеспечено следующими муниципальными образованиями Удмуртской Республики:</w:t>
      </w:r>
    </w:p>
    <w:p w:rsidR="00B55165" w:rsidRPr="000B47B4" w:rsidRDefault="007750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7B4">
        <w:rPr>
          <w:rFonts w:ascii="Times New Roman" w:hAnsi="Times New Roman" w:cs="Times New Roman"/>
          <w:sz w:val="28"/>
          <w:szCs w:val="28"/>
        </w:rPr>
        <w:t xml:space="preserve">по категории несовершеннолетних, состоящих на учете в ОВД, </w:t>
      </w:r>
      <w:r w:rsidRPr="000B47B4">
        <w:rPr>
          <w:rFonts w:ascii="Times New Roman" w:hAnsi="Times New Roman" w:cs="Times New Roman"/>
          <w:b/>
          <w:sz w:val="28"/>
          <w:szCs w:val="28"/>
        </w:rPr>
        <w:t xml:space="preserve">100-процентная занятость обеспечена </w:t>
      </w:r>
      <w:r w:rsidRPr="000B47B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B47B4">
        <w:rPr>
          <w:rFonts w:ascii="Times New Roman" w:hAnsi="Times New Roman" w:cs="Times New Roman"/>
          <w:sz w:val="28"/>
          <w:szCs w:val="28"/>
        </w:rPr>
        <w:t>Камбарском</w:t>
      </w:r>
      <w:proofErr w:type="spellEnd"/>
      <w:r w:rsidRPr="000B47B4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B55165" w:rsidRPr="000B47B4" w:rsidRDefault="007750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7B4">
        <w:rPr>
          <w:rFonts w:ascii="Times New Roman" w:hAnsi="Times New Roman" w:cs="Times New Roman"/>
          <w:sz w:val="28"/>
          <w:szCs w:val="28"/>
        </w:rPr>
        <w:lastRenderedPageBreak/>
        <w:t xml:space="preserve">по категории несовершеннолетних, находящихся в социально опасном положении, </w:t>
      </w:r>
      <w:r w:rsidRPr="000B47B4">
        <w:rPr>
          <w:rFonts w:ascii="Times New Roman" w:hAnsi="Times New Roman" w:cs="Times New Roman"/>
          <w:b/>
          <w:sz w:val="28"/>
          <w:szCs w:val="28"/>
        </w:rPr>
        <w:t>100-процентная занятость обеспечена</w:t>
      </w:r>
      <w:r w:rsidRPr="000B47B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B47B4">
        <w:rPr>
          <w:rFonts w:ascii="Times New Roman" w:hAnsi="Times New Roman" w:cs="Times New Roman"/>
          <w:sz w:val="28"/>
          <w:szCs w:val="28"/>
        </w:rPr>
        <w:t>Камбарском</w:t>
      </w:r>
      <w:proofErr w:type="spellEnd"/>
      <w:r w:rsidRPr="000B47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7B4">
        <w:rPr>
          <w:rFonts w:ascii="Times New Roman" w:hAnsi="Times New Roman" w:cs="Times New Roman"/>
          <w:sz w:val="28"/>
          <w:szCs w:val="28"/>
        </w:rPr>
        <w:t>Увинском</w:t>
      </w:r>
      <w:proofErr w:type="spellEnd"/>
      <w:r w:rsidRPr="000B47B4">
        <w:rPr>
          <w:rFonts w:ascii="Times New Roman" w:hAnsi="Times New Roman" w:cs="Times New Roman"/>
          <w:sz w:val="28"/>
          <w:szCs w:val="28"/>
        </w:rPr>
        <w:t xml:space="preserve"> районах Удмуртской Республики. </w:t>
      </w:r>
    </w:p>
    <w:p w:rsidR="00B55165" w:rsidRDefault="007750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организованными формами отдыха, оздоровления, занятости и досуга </w:t>
      </w:r>
      <w:r>
        <w:rPr>
          <w:rFonts w:ascii="Times New Roman" w:hAnsi="Times New Roman" w:cs="Times New Roman"/>
          <w:b/>
          <w:sz w:val="28"/>
          <w:szCs w:val="28"/>
        </w:rPr>
        <w:t>более 90</w:t>
      </w:r>
      <w:r w:rsidR="004E686B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достигнут:  </w:t>
      </w:r>
    </w:p>
    <w:p w:rsidR="00B55165" w:rsidRDefault="007750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категории несовершеннолетних, состоящих на учете в ОВД -                  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(90,9%), Юкаменском районах Удмуртской Республики;</w:t>
      </w:r>
    </w:p>
    <w:p w:rsidR="00B55165" w:rsidRDefault="007750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категории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несовершеннолетних, находящихся в социально опасном п</w:t>
      </w:r>
      <w:r w:rsidR="00F12236">
        <w:rPr>
          <w:rFonts w:ascii="Times New Roman" w:hAnsi="Times New Roman" w:cs="Times New Roman"/>
          <w:sz w:val="28"/>
          <w:szCs w:val="28"/>
        </w:rPr>
        <w:t xml:space="preserve">оложении, -  в </w:t>
      </w:r>
      <w:proofErr w:type="spellStart"/>
      <w:r w:rsidR="00F12236">
        <w:rPr>
          <w:rFonts w:ascii="Times New Roman" w:hAnsi="Times New Roman" w:cs="Times New Roman"/>
          <w:sz w:val="28"/>
          <w:szCs w:val="28"/>
        </w:rPr>
        <w:t>Дебесском</w:t>
      </w:r>
      <w:proofErr w:type="spellEnd"/>
      <w:r w:rsidR="00F12236">
        <w:rPr>
          <w:rFonts w:ascii="Times New Roman" w:hAnsi="Times New Roman" w:cs="Times New Roman"/>
          <w:sz w:val="28"/>
          <w:szCs w:val="28"/>
        </w:rPr>
        <w:t xml:space="preserve"> (96,8%)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F122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Республики. </w:t>
      </w:r>
    </w:p>
    <w:p w:rsidR="00B55165" w:rsidRDefault="007750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число муниципальных образований, в которых показатель охвата несовершеннолетних организованными формами отдыха, оздоровления, занятости и досуга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ниже республиканского </w:t>
      </w:r>
      <w:r>
        <w:rPr>
          <w:rFonts w:ascii="Times New Roman" w:hAnsi="Times New Roman" w:cs="Times New Roman"/>
          <w:sz w:val="28"/>
          <w:szCs w:val="28"/>
        </w:rPr>
        <w:t xml:space="preserve">вошли: </w:t>
      </w:r>
    </w:p>
    <w:p w:rsidR="00B55165" w:rsidRDefault="007750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категории несовершеннолетних, состоящих на учете в ОВД - город Глазов (62,1%), город Сарапул (63,3%), город Воткинск (69,3%),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(67,8%),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Кизнерский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(63,6%), районы Удмуртской Республики;</w:t>
      </w:r>
    </w:p>
    <w:p w:rsidR="00B55165" w:rsidRDefault="007750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категории несовершеннолетних, находящихся в социально опасном положении,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город Воткинск (76,4%),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(71,2%)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(75%) районы Удмуртской Республики.</w:t>
      </w:r>
    </w:p>
    <w:p w:rsidR="00B55165" w:rsidRDefault="007750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летний период 2022 года муниципальными образованиями Удмуртской Республики использовались, как традиционные, так и инновационные формы работы по организации отдыха и досуга несовершеннолетних, находящихся в социально опасном положении, и состоящих на профилактическом учете в органах внутренних дел.  </w:t>
      </w:r>
    </w:p>
    <w:p w:rsidR="00B55165" w:rsidRDefault="0077506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повышения уровня социальной и правовой ответственности несовершеннолетних, состоящих на профилактическом учете в органах внутренних дел, в период проведения операции «Подросток - лето» на территории Удмуртской Республики были организованы и проведены республиканские и муниципальные профильные лагерные смены для несовершеннолетних, находящихся в конфликте с законом. </w:t>
      </w:r>
    </w:p>
    <w:p w:rsidR="00B55165" w:rsidRDefault="0077506B">
      <w:pPr>
        <w:snapToGrid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д</w:t>
      </w:r>
      <w:r>
        <w:rPr>
          <w:rFonts w:ascii="Times New Roman" w:hAnsi="Times New Roman" w:cs="Times New Roman"/>
          <w:bCs/>
          <w:iCs/>
          <w:kern w:val="1"/>
          <w:sz w:val="28"/>
          <w:szCs w:val="28"/>
        </w:rPr>
        <w:t>ля</w:t>
      </w:r>
      <w:r>
        <w:rPr>
          <w:rFonts w:ascii="Times New Roman" w:hAnsi="Times New Roman" w:cs="Times New Roman"/>
          <w:iCs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эффективности профилактической работы в летний период   разработан проект «Все вместе» (далее Проект).   Цель проекта: организация эффективного сотрудничества всех органов и учреждений системы профилактики безнадзорности и правонарушений несовершеннолетних для создания условий профилактики правонарушений и преступлений несовершеннолетних в летний период.  </w:t>
      </w:r>
    </w:p>
    <w:p w:rsidR="00B55165" w:rsidRDefault="0077506B">
      <w:pPr>
        <w:autoSpaceDE/>
        <w:ind w:right="282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         Согласно Проекта за 272 несовершеннолетними, состоящими на профилактическом учете в ОДН ГУ МО МВД России «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Игринский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>» и детьми, из семей СОП, были закреплены наставники из числа специалистов субъектов системы профилактики.</w:t>
      </w:r>
    </w:p>
    <w:p w:rsidR="00B55165" w:rsidRDefault="0077506B">
      <w:pPr>
        <w:autoSpaceDE/>
        <w:ind w:right="282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ab/>
        <w:t xml:space="preserve">С июня по август в этно-парке «ЭГРА» и в парке по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ул.Мира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специалисты молодежного центра, волонтеры, специалисты МБУК «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Игринский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районный музейно-ремесленный туристический центр», МБУК «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Игринский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районный Дом дружбы народов», МБУК «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Игринский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районный Дворец культуры и спорта «Нефтяник» и МБУК «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Игринская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централизованная библиотечная система» проводили развлекательно-</w:t>
      </w:r>
      <w:r>
        <w:rPr>
          <w:rFonts w:ascii="Times New Roman" w:hAnsi="Times New Roman" w:cs="Times New Roman"/>
          <w:kern w:val="1"/>
          <w:sz w:val="28"/>
          <w:szCs w:val="28"/>
        </w:rPr>
        <w:lastRenderedPageBreak/>
        <w:t>познавательные и спортивные мероприятия на различную тематику, а также мастер-классы и викторины.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По отдельному графику на спортивной площадке </w:t>
      </w: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Игринской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СОШ №3 специалистами молодежного центра «ЛИГА» в вечернее время был организован досуг для подростков и молодежи.</w:t>
      </w:r>
    </w:p>
    <w:p w:rsidR="00B55165" w:rsidRDefault="0077506B">
      <w:pPr>
        <w:autoSpaceDE/>
        <w:ind w:right="282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ab/>
        <w:t xml:space="preserve">В летний период волонтерами Игринского района проведены все запланированные акции: «Всемирный день без табака», «День защиты детей», «День России», «День Российского флага», «Свеча памяти», акции к Дню семьи, любви и верности. </w:t>
      </w:r>
    </w:p>
    <w:p w:rsidR="00B55165" w:rsidRDefault="0077506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летний период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субъектами профилактики безнадзорности и правонарушений несовершеннолетних организованы мероприятия, в рамках проведения летней районной смены отдыха и занятости детей, находящихся на различных формах учета «Интересное лето», которая традиционно проводится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Камбарском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 2016 года. По традиции, в июне в актовом зале администрации района состоялся «Круглый стол», за которым собрались несовершеннолетние, состоящие на учете в ПДН и СОП, с родителями. Организована беседа с </w:t>
      </w:r>
      <w:r w:rsidR="00F12236">
        <w:rPr>
          <w:rFonts w:ascii="Times New Roman" w:hAnsi="Times New Roman" w:cs="Times New Roman"/>
          <w:sz w:val="28"/>
          <w:szCs w:val="28"/>
        </w:rPr>
        <w:t>детьми, родителями</w:t>
      </w:r>
      <w:r>
        <w:rPr>
          <w:rFonts w:ascii="Times New Roman" w:hAnsi="Times New Roman" w:cs="Times New Roman"/>
          <w:sz w:val="28"/>
          <w:szCs w:val="28"/>
        </w:rPr>
        <w:t xml:space="preserve"> и представителями субъектов профилактики безнадзорности и правонарушений несовершеннолетних: КПДН и ЗП, ОСЗН, ОМВД, КЦСОН, УФКС и МП, СЦ «Спектр». Был показан фильм «У тюрьмы не детское лицо», с последующим обсуждением. Дети и родители получили ответы на интересующие их вопросы.</w:t>
      </w:r>
    </w:p>
    <w:p w:rsidR="00B55165" w:rsidRDefault="0077506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смены «Интересное лето» проведены:</w:t>
      </w:r>
    </w:p>
    <w:p w:rsidR="00B55165" w:rsidRDefault="0077506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игровые программы: «Здравствуй лето!», «Сказочные герои», «У летних ворот – игровой хоровод», «Лето – это Я и Ты», «Мы круче!», </w:t>
      </w:r>
      <w:r>
        <w:rPr>
          <w:rFonts w:ascii="Times New Roman" w:hAnsi="Times New Roman" w:cs="Times New Roman"/>
          <w:bCs/>
          <w:sz w:val="28"/>
          <w:szCs w:val="28"/>
        </w:rPr>
        <w:t>«Счастье, солнце, дружба – вот что детям нужно!», «Лето в отрыве», «Праздник Чупа-Чупса», «Поход за ЗОЖ», «Фантазеры», «Дети шпионов», «Разноцветное лето», «Нарисованное лето»,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Акулинкины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сказки», «Золотая зебра», «Игры на свежем воздухе», «Семь Я»,</w:t>
      </w:r>
      <w:r>
        <w:rPr>
          <w:rFonts w:ascii="Times New Roman" w:hAnsi="Times New Roman" w:cs="Times New Roman"/>
          <w:sz w:val="28"/>
          <w:szCs w:val="28"/>
        </w:rPr>
        <w:t xml:space="preserve"> «Мой веселый звонкий мяч», «Игры нашего двора», «Друг в беде не бросит», «Крокодил», «Праздник мыльных пузырей», «Остров шоколадных сокровищ», «День Нептуна» и др.;</w:t>
      </w:r>
    </w:p>
    <w:p w:rsidR="00B55165" w:rsidRDefault="0077506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игры: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Лазертаг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sz w:val="28"/>
          <w:szCs w:val="28"/>
        </w:rPr>
        <w:t xml:space="preserve">«Россия в эпоху Петра Великого», «Зарница», «Лес чудес», «Умники и умницы», </w:t>
      </w:r>
    </w:p>
    <w:p w:rsidR="00B55165" w:rsidRDefault="0077506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спортивные мероприятия: «Веселые старты», «Спортивный калейдоскоп», «Пять колец</w:t>
      </w:r>
      <w:r w:rsidR="000B47B4">
        <w:rPr>
          <w:rFonts w:ascii="Times New Roman" w:hAnsi="Times New Roman" w:cs="Times New Roman"/>
          <w:sz w:val="28"/>
          <w:szCs w:val="28"/>
        </w:rPr>
        <w:t>», футбольный</w:t>
      </w:r>
      <w:r>
        <w:rPr>
          <w:rFonts w:ascii="Times New Roman" w:hAnsi="Times New Roman" w:cs="Times New Roman"/>
          <w:sz w:val="28"/>
          <w:szCs w:val="28"/>
        </w:rPr>
        <w:t xml:space="preserve"> матч, «Большие прыгалки</w:t>
      </w:r>
      <w:r w:rsidR="000B47B4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Самый-самый»,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Привет!</w:t>
      </w:r>
      <w:r w:rsidR="000B47B4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«Спорт для каждого» и др.;</w:t>
      </w:r>
    </w:p>
    <w:p w:rsidR="00B55165" w:rsidRDefault="0077506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праздник «Итальянская вечеринка «</w:t>
      </w:r>
      <w:r>
        <w:rPr>
          <w:rFonts w:ascii="Times New Roman" w:hAnsi="Times New Roman" w:cs="Times New Roman"/>
          <w:sz w:val="28"/>
          <w:szCs w:val="28"/>
          <w:lang w:val="en-US"/>
        </w:rPr>
        <w:t>Pizza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party</w:t>
      </w:r>
      <w:r>
        <w:rPr>
          <w:rFonts w:ascii="Times New Roman" w:hAnsi="Times New Roman" w:cs="Times New Roman"/>
          <w:sz w:val="28"/>
          <w:szCs w:val="28"/>
        </w:rPr>
        <w:t>», «День именинника» и др.;</w:t>
      </w:r>
    </w:p>
    <w:p w:rsidR="00B55165" w:rsidRDefault="0077506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-игры «Мы живем в России!», «Дневной дозор», «Я и мои друзья», «Забавы молодецкие</w:t>
      </w:r>
      <w:r w:rsidR="000B47B4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 xml:space="preserve">Шоколадный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«Пираты Карибского моря», «День Ивана Купала или в поисках волшебного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цветка»и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B55165" w:rsidRDefault="0077506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 поход на берег реки Кама «Гавайская вечеринка», </w:t>
      </w:r>
      <w:r w:rsidR="000B47B4">
        <w:rPr>
          <w:rFonts w:ascii="Times New Roman" w:hAnsi="Times New Roman" w:cs="Times New Roman"/>
          <w:sz w:val="28"/>
          <w:szCs w:val="28"/>
        </w:rPr>
        <w:t>где были</w:t>
      </w:r>
      <w:r>
        <w:rPr>
          <w:rFonts w:ascii="Times New Roman" w:hAnsi="Times New Roman" w:cs="Times New Roman"/>
          <w:sz w:val="28"/>
          <w:szCs w:val="28"/>
        </w:rPr>
        <w:t xml:space="preserve"> проведены: мастер-классы, спортивные соревнования, мастер-класс по приготовлению плова. Закончилась смена праздничными мероприятиями, посвященными Дню государственного флага России: велопробег «Гордо реет флаг России», мастер-класс «Флаг России» и др.</w:t>
      </w:r>
    </w:p>
    <w:p w:rsidR="00564784" w:rsidRDefault="0077506B" w:rsidP="0056478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102B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102B1">
        <w:rPr>
          <w:rFonts w:ascii="Times New Roman" w:hAnsi="Times New Roman" w:cs="Times New Roman"/>
          <w:sz w:val="28"/>
          <w:szCs w:val="28"/>
        </w:rPr>
        <w:t>Кизнерском</w:t>
      </w:r>
      <w:proofErr w:type="spellEnd"/>
      <w:r w:rsidR="00F102B1">
        <w:rPr>
          <w:rFonts w:ascii="Times New Roman" w:hAnsi="Times New Roman" w:cs="Times New Roman"/>
          <w:sz w:val="28"/>
          <w:szCs w:val="28"/>
        </w:rPr>
        <w:t xml:space="preserve"> районе д</w:t>
      </w:r>
      <w:r>
        <w:rPr>
          <w:rFonts w:ascii="Times New Roman" w:hAnsi="Times New Roman" w:cs="Times New Roman"/>
          <w:sz w:val="28"/>
          <w:szCs w:val="28"/>
        </w:rPr>
        <w:t>ля детей, находящихся в социально опасном положении, и состоящих на учете в ПДН, функционировала профильная лагерная смена «Подвиг», на базе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Кизнерская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№2», в которо</w:t>
      </w:r>
      <w:r w:rsidR="00F102B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отдохнуло 25 детей, состоящих на различных видах учета. Деньги на проведение лагерной смены были выделены из бюджета района. </w:t>
      </w:r>
    </w:p>
    <w:p w:rsidR="00564784" w:rsidRDefault="00564784" w:rsidP="0056478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506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77506B">
        <w:rPr>
          <w:rFonts w:ascii="Times New Roman" w:hAnsi="Times New Roman" w:cs="Times New Roman"/>
          <w:sz w:val="28"/>
          <w:szCs w:val="28"/>
          <w:lang w:eastAsia="ru-RU"/>
        </w:rPr>
        <w:t>Шарканском</w:t>
      </w:r>
      <w:proofErr w:type="spellEnd"/>
      <w:r w:rsidR="00E62523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</w:t>
      </w:r>
      <w:r w:rsidR="0077506B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привлечения детей и молодежи к работе в области традиционной культуры в рамках реализации проекта «Интерактивный Дом-музей удмуртской кухни» организована и проведена Детская школа экскурсоводов. Цель двухдневного очного обучения – погружение в традиционную культуру на примере удмуртской кухни и собранных материалов, передача знаний и практических навыков детям и молодежи поселения в области организации экскурсионной деятельности для дальнейшего вовлечения их в организацию работы по традиционной гастрономической культуре. </w:t>
      </w:r>
    </w:p>
    <w:p w:rsidR="00065B08" w:rsidRDefault="00564784" w:rsidP="00065B0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6252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62523" w:rsidRPr="005B2238">
        <w:rPr>
          <w:rFonts w:ascii="Times New Roman" w:hAnsi="Times New Roman" w:cs="Times New Roman"/>
          <w:sz w:val="28"/>
          <w:szCs w:val="28"/>
          <w:lang w:eastAsia="ru-RU"/>
        </w:rPr>
        <w:t>пециалисты МБУК НЦУК «</w:t>
      </w:r>
      <w:proofErr w:type="spellStart"/>
      <w:r w:rsidR="00E62523" w:rsidRPr="005B2238">
        <w:rPr>
          <w:rFonts w:ascii="Times New Roman" w:hAnsi="Times New Roman" w:cs="Times New Roman"/>
          <w:sz w:val="28"/>
          <w:szCs w:val="28"/>
          <w:lang w:eastAsia="ru-RU"/>
        </w:rPr>
        <w:t>Быг</w:t>
      </w:r>
      <w:r w:rsidR="00E62523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E62523" w:rsidRPr="005B223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625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2523" w:rsidRPr="00F12236">
        <w:rPr>
          <w:rFonts w:ascii="Times New Roman" w:hAnsi="Times New Roman" w:cs="Times New Roman"/>
          <w:sz w:val="28"/>
          <w:szCs w:val="28"/>
          <w:lang w:eastAsia="ru-RU"/>
        </w:rPr>
        <w:t>Шарканского</w:t>
      </w:r>
      <w:proofErr w:type="spellEnd"/>
      <w:r w:rsidR="00E62523" w:rsidRPr="00F12236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="00E62523" w:rsidRPr="005B2238">
        <w:rPr>
          <w:rFonts w:ascii="Times New Roman" w:hAnsi="Times New Roman" w:cs="Times New Roman"/>
          <w:sz w:val="28"/>
          <w:szCs w:val="28"/>
          <w:lang w:eastAsia="ru-RU"/>
        </w:rPr>
        <w:t>подготовили - праздничную программу к Международному дню защиты детей, которая состоялась на школьном стадионе 1 июня «Маленькие дети на большой планете».</w:t>
      </w:r>
      <w:r w:rsidR="00E6252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065B08" w:rsidRDefault="00065B08" w:rsidP="00065B0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506B">
        <w:rPr>
          <w:rFonts w:ascii="Times New Roman" w:hAnsi="Times New Roman" w:cs="Times New Roman"/>
          <w:sz w:val="28"/>
          <w:szCs w:val="28"/>
          <w:lang w:eastAsia="ru-RU"/>
        </w:rPr>
        <w:t xml:space="preserve">26 июня в 13.00 часов на территории школьного стадиона д. Старые </w:t>
      </w:r>
      <w:proofErr w:type="spellStart"/>
      <w:r w:rsidR="0077506B">
        <w:rPr>
          <w:rFonts w:ascii="Times New Roman" w:hAnsi="Times New Roman" w:cs="Times New Roman"/>
          <w:sz w:val="28"/>
          <w:szCs w:val="28"/>
          <w:lang w:eastAsia="ru-RU"/>
        </w:rPr>
        <w:t>Быги</w:t>
      </w:r>
      <w:proofErr w:type="spellEnd"/>
      <w:r w:rsidR="0077506B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специалистами МБУК НЦУК «</w:t>
      </w:r>
      <w:proofErr w:type="spellStart"/>
      <w:r w:rsidR="0077506B">
        <w:rPr>
          <w:rFonts w:ascii="Times New Roman" w:hAnsi="Times New Roman" w:cs="Times New Roman"/>
          <w:sz w:val="28"/>
          <w:szCs w:val="28"/>
          <w:lang w:eastAsia="ru-RU"/>
        </w:rPr>
        <w:t>Быг</w:t>
      </w:r>
      <w:r w:rsidR="005B2238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77506B">
        <w:rPr>
          <w:rFonts w:ascii="Times New Roman" w:hAnsi="Times New Roman" w:cs="Times New Roman"/>
          <w:sz w:val="28"/>
          <w:szCs w:val="28"/>
          <w:lang w:eastAsia="ru-RU"/>
        </w:rPr>
        <w:t xml:space="preserve">» организовано и проведено мероприятие – «Спортсменом можешь ты не быть, но быть здоровым ты обязан» - спортивный коктейль в рамках Международного Дня борьбы с наркоманией и наркобизнесом (26 июня). Цель мероприятия – приобщение детей к здоровому образу жизни, воспитание у </w:t>
      </w:r>
      <w:r w:rsidR="00F102B1">
        <w:rPr>
          <w:rFonts w:ascii="Times New Roman" w:hAnsi="Times New Roman" w:cs="Times New Roman"/>
          <w:sz w:val="28"/>
          <w:szCs w:val="28"/>
          <w:lang w:eastAsia="ru-RU"/>
        </w:rPr>
        <w:t>них потребности</w:t>
      </w:r>
      <w:r w:rsidR="0077506B">
        <w:rPr>
          <w:rFonts w:ascii="Times New Roman" w:hAnsi="Times New Roman" w:cs="Times New Roman"/>
          <w:sz w:val="28"/>
          <w:szCs w:val="28"/>
          <w:lang w:eastAsia="ru-RU"/>
        </w:rPr>
        <w:t xml:space="preserve"> в регулярных занятиях физкультурой и спортом. </w:t>
      </w:r>
    </w:p>
    <w:p w:rsidR="00065B08" w:rsidRDefault="00065B08" w:rsidP="00065B0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506B">
        <w:rPr>
          <w:rFonts w:ascii="Times New Roman" w:hAnsi="Times New Roman" w:cs="Times New Roman"/>
          <w:sz w:val="28"/>
          <w:szCs w:val="28"/>
          <w:lang w:eastAsia="ru-RU"/>
        </w:rPr>
        <w:t xml:space="preserve">В июне были успешно реализованы следующие игровые и развлекательные программы: </w:t>
      </w:r>
    </w:p>
    <w:p w:rsidR="00065B08" w:rsidRDefault="0077506B" w:rsidP="00065B0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«Шоу танцев» - посвящена Международному Дню защиты детей;</w:t>
      </w:r>
    </w:p>
    <w:p w:rsidR="00065B08" w:rsidRDefault="0077506B" w:rsidP="00065B0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«Один дома» - виртуальная игровая программа;</w:t>
      </w:r>
    </w:p>
    <w:p w:rsidR="00065B08" w:rsidRDefault="0077506B" w:rsidP="00065B0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«Хорошо, что есть цветы, есть деревья и кусты» - знакомство с полезными и ядовитыми растениями нашей территории.</w:t>
      </w:r>
    </w:p>
    <w:p w:rsidR="00065B08" w:rsidRDefault="00065B08" w:rsidP="00065B0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506B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досуга детей с учетом возрастных особенностей, личных интересов и склонностей, открывают перед ребенком новые возможности социализации, восстановления и укрепления здоровья, приобретения новых знаний, умений и навыков. </w:t>
      </w:r>
    </w:p>
    <w:p w:rsidR="00065B08" w:rsidRDefault="00065B08" w:rsidP="00065B0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506B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77506B">
        <w:rPr>
          <w:rFonts w:ascii="Times New Roman" w:hAnsi="Times New Roman" w:cs="Times New Roman"/>
          <w:sz w:val="28"/>
          <w:szCs w:val="28"/>
          <w:lang w:eastAsia="ru-RU"/>
        </w:rPr>
        <w:t>Мувырском</w:t>
      </w:r>
      <w:proofErr w:type="spellEnd"/>
      <w:r w:rsidR="00BB5E2E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77506B">
        <w:rPr>
          <w:rFonts w:ascii="Times New Roman" w:hAnsi="Times New Roman" w:cs="Times New Roman"/>
          <w:sz w:val="28"/>
          <w:szCs w:val="28"/>
          <w:lang w:eastAsia="ru-RU"/>
        </w:rPr>
        <w:t>ДК проводились разъяснительные мероприятия по профилактике опасных ситуаций и несчастных случаев:</w:t>
      </w:r>
    </w:p>
    <w:p w:rsidR="00065B08" w:rsidRDefault="00065B08" w:rsidP="00065B0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506B">
        <w:rPr>
          <w:rFonts w:ascii="Times New Roman" w:hAnsi="Times New Roman" w:cs="Times New Roman"/>
          <w:sz w:val="28"/>
          <w:szCs w:val="28"/>
          <w:lang w:eastAsia="ru-RU"/>
        </w:rPr>
        <w:t>правилам поведения в природной среде, в том числе на воде, в лесу, пребывания на солнце;</w:t>
      </w:r>
    </w:p>
    <w:p w:rsidR="00065B08" w:rsidRDefault="00065B08" w:rsidP="00065B0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506B">
        <w:rPr>
          <w:rFonts w:ascii="Times New Roman" w:hAnsi="Times New Roman" w:cs="Times New Roman"/>
          <w:sz w:val="28"/>
          <w:szCs w:val="28"/>
          <w:lang w:eastAsia="ru-RU"/>
        </w:rPr>
        <w:t>правила противопожарной безопасности, в том числе поведения у открытого огня;</w:t>
      </w:r>
    </w:p>
    <w:p w:rsidR="00065B08" w:rsidRDefault="00065B08" w:rsidP="00065B0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506B">
        <w:rPr>
          <w:rFonts w:ascii="Times New Roman" w:hAnsi="Times New Roman" w:cs="Times New Roman"/>
          <w:sz w:val="28"/>
          <w:szCs w:val="28"/>
          <w:lang w:eastAsia="ru-RU"/>
        </w:rPr>
        <w:t>правила поведения, обеспечивающие защиту от травматизма, включая пользование автомобильным и иным транспортом;</w:t>
      </w:r>
    </w:p>
    <w:p w:rsidR="00065B08" w:rsidRDefault="00065B08" w:rsidP="00065B0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506B">
        <w:rPr>
          <w:rFonts w:ascii="Times New Roman" w:hAnsi="Times New Roman" w:cs="Times New Roman"/>
          <w:sz w:val="28"/>
          <w:szCs w:val="28"/>
          <w:lang w:eastAsia="ru-RU"/>
        </w:rPr>
        <w:t>правила поведения участников дорожного движения, включая правила пользования велосипедом, катания на роликовых коньках, самокатах;</w:t>
      </w:r>
    </w:p>
    <w:p w:rsidR="00065B08" w:rsidRDefault="00065B08" w:rsidP="00065B0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правила </w:t>
      </w:r>
      <w:r w:rsidR="0077506B">
        <w:rPr>
          <w:rFonts w:ascii="Times New Roman" w:hAnsi="Times New Roman" w:cs="Times New Roman"/>
          <w:sz w:val="28"/>
          <w:szCs w:val="28"/>
          <w:lang w:eastAsia="ru-RU"/>
        </w:rPr>
        <w:t>безопасного поведения в быту, в общественных местах, при общении с чужими людьми на улице.</w:t>
      </w:r>
    </w:p>
    <w:p w:rsidR="00065B08" w:rsidRDefault="00065B08" w:rsidP="00065B0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506B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проводилась по разным направлениям: «Имею право знать!», «День спорта», «День Нептуна», «Доктор Айболит спешит на помощь», «Спорт ребятам очень нужен», «Светофор - лучший друг». Мероприятия имели самые разные формы проведения: беседы, викторины, игровые программы, экскурсии, конкурсы, были напечатаны и распространены буклеты. Вся информация о мероприятиях в ходе акции была размещена на странице сообщества. Во Всероссийской акции «Безопасность детства – 2022» приняли участие дети разных возрастов. Они получили новые знания о правилах поведения в чрезвычайных ситуациях. </w:t>
      </w:r>
    </w:p>
    <w:p w:rsidR="00065B08" w:rsidRDefault="00065B08" w:rsidP="00065B0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="00BB5E2E">
        <w:rPr>
          <w:rFonts w:ascii="Times New Roman" w:hAnsi="Times New Roman" w:cs="Times New Roman"/>
          <w:sz w:val="28"/>
          <w:szCs w:val="28"/>
          <w:lang w:eastAsia="ru-RU"/>
        </w:rPr>
        <w:t>Кыквинским</w:t>
      </w:r>
      <w:proofErr w:type="spellEnd"/>
      <w:r w:rsidR="00BB5E2E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77506B">
        <w:rPr>
          <w:rFonts w:ascii="Times New Roman" w:hAnsi="Times New Roman" w:cs="Times New Roman"/>
          <w:sz w:val="28"/>
          <w:szCs w:val="28"/>
          <w:lang w:eastAsia="ru-RU"/>
        </w:rPr>
        <w:t xml:space="preserve">ДК в рамках акции «Безопасность детства» проведено 27 мероприятий, которые посетило 348 детей. Согласно годовому плану были проведены профилактические беседы по разным направлениям: «Опасность на водоемах», «Зеркальная гладь» - о поведении на водоемах; «Пожар в лесу», «Ау, вы где?» - о поведении в лесу, профилактика пожаров в лесу; «Осторожно! Дикие животные!», «Внимание! Бешенство!» - о профилактике бешенства; «По лесной тропинке» - о ядовитых и незнакомых грибах; «Я пешеход» - о поведении на дорогах; «Будем бороться», «Этот мир», «Береги здоровье смолоду» - о вреде употребления ПАВ; «Когда на улице +30» - о поведении на улице в жаркий период, «Опасный вирус» - о заболеваниях, передаваемых клещами. </w:t>
      </w:r>
    </w:p>
    <w:p w:rsidR="00B55165" w:rsidRDefault="00065B08" w:rsidP="00065B0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7506B">
        <w:rPr>
          <w:rFonts w:ascii="Times New Roman" w:hAnsi="Times New Roman" w:cs="Times New Roman"/>
          <w:sz w:val="28"/>
          <w:szCs w:val="28"/>
          <w:lang w:eastAsia="ru-RU"/>
        </w:rPr>
        <w:t xml:space="preserve">Также, для детей были организованы мероприятия по направлению ЗОЖ на улице. Среди них: «Теннисный турнир», «Веселые старты» - «День здоровья» - спортивные состязания, «Курс на выживание» - </w:t>
      </w:r>
      <w:proofErr w:type="spellStart"/>
      <w:r w:rsidR="0077506B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77506B">
        <w:rPr>
          <w:rFonts w:ascii="Times New Roman" w:hAnsi="Times New Roman" w:cs="Times New Roman"/>
          <w:sz w:val="28"/>
          <w:szCs w:val="28"/>
          <w:lang w:eastAsia="ru-RU"/>
        </w:rPr>
        <w:t xml:space="preserve">, «Закаляйся, если хочешь быть здоров!» - спортивные игры, «День настольных игр» - состязания по настольным играм, «Утренняя гимнастика» - зарядка, «Спорт – жизнь» - спортивное мероприятие, «Мы и ЗОЖ» - познавательное мероприятие, «Чистота – залог здоровья» - познавательное мероприятие, «Поход за здоровьем» - </w:t>
      </w:r>
      <w:proofErr w:type="spellStart"/>
      <w:r w:rsidR="0077506B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77506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7506B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55165" w:rsidRDefault="0077506B">
      <w:pPr>
        <w:keepNext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27 июля для детей деревни Малый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Казес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была проведена игровая программа «Дружба начинается с улыбки», посвященная Международному Дню Дружбы, который отмечается 30 июля во всем мире. Цель мероприятия – напомнить детям о важности друзей, научить ценить веру и опору, которую нам оказывают близкие и друзья.</w:t>
      </w:r>
      <w:r w:rsidR="00F102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ходе программы дети вспомнили пословицы и поговорки о дружбе, играли в игру «Хорошо – плохо», суть которой заключалась в том, что если ведущий говорил хороший поступок – нужно было хлопать, плохой – топать. Дружно делали веселую зарядку, играли в хороводную игру «Дружба» и не только.</w:t>
      </w:r>
    </w:p>
    <w:p w:rsidR="00B55165" w:rsidRDefault="00942CC8">
      <w:pPr>
        <w:keepNext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62523">
        <w:rPr>
          <w:rFonts w:ascii="Times New Roman" w:hAnsi="Times New Roman" w:cs="Times New Roman"/>
          <w:sz w:val="28"/>
          <w:szCs w:val="28"/>
          <w:lang w:eastAsia="ru-RU"/>
        </w:rPr>
        <w:t>Мишкинским</w:t>
      </w:r>
      <w:proofErr w:type="spellEnd"/>
      <w:r w:rsidRPr="00E625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506B" w:rsidRPr="00E62523">
        <w:rPr>
          <w:rFonts w:ascii="Times New Roman" w:hAnsi="Times New Roman" w:cs="Times New Roman"/>
          <w:sz w:val="28"/>
          <w:szCs w:val="28"/>
          <w:lang w:eastAsia="ru-RU"/>
        </w:rPr>
        <w:t xml:space="preserve"> СДК</w:t>
      </w:r>
      <w:proofErr w:type="gramEnd"/>
      <w:r w:rsidR="0077506B" w:rsidRPr="00E62523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</w:t>
      </w:r>
      <w:r w:rsidR="0077506B">
        <w:rPr>
          <w:rFonts w:ascii="Times New Roman" w:hAnsi="Times New Roman" w:cs="Times New Roman"/>
          <w:sz w:val="28"/>
          <w:szCs w:val="28"/>
          <w:lang w:eastAsia="ru-RU"/>
        </w:rPr>
        <w:t xml:space="preserve"> были проведены тематические мероприятия: 06.06.22 Интеллектуальная игра «Сказки Пушкина», посвященная Пушкинскому Дню России; 10.06.22 и 22.08.22, ставшие уже традиционными мероприятиями, посвященные Дню России и Дню Российского флага- </w:t>
      </w:r>
      <w:r w:rsidR="00DC3D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</w:t>
      </w:r>
      <w:r w:rsidR="0077506B">
        <w:rPr>
          <w:rFonts w:ascii="Times New Roman" w:hAnsi="Times New Roman" w:cs="Times New Roman"/>
          <w:sz w:val="28"/>
          <w:szCs w:val="28"/>
          <w:lang w:eastAsia="ru-RU"/>
        </w:rPr>
        <w:t xml:space="preserve">икторина «Я и моя страна», мастер-класс по изготовлению флага России, </w:t>
      </w:r>
      <w:proofErr w:type="spellStart"/>
      <w:r w:rsidR="0077506B"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77506B">
        <w:rPr>
          <w:rFonts w:ascii="Times New Roman" w:hAnsi="Times New Roman" w:cs="Times New Roman"/>
          <w:sz w:val="28"/>
          <w:szCs w:val="28"/>
          <w:lang w:eastAsia="ru-RU"/>
        </w:rPr>
        <w:t xml:space="preserve">-игра для детей дошкольного возраста «Цвета моего флага». </w:t>
      </w:r>
    </w:p>
    <w:p w:rsidR="00B55165" w:rsidRDefault="0077506B">
      <w:pPr>
        <w:keepNext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Юные пользователи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Бородулинской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библиотеки участвовали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-игре «Мой флаг-моя гордость». На мероприятии ребята узнали об истории Российского флага, читали стихи о флаге, выполняли задания по станциям: «Историческая», «Географическая», «Умники и умницы», «Президентская» и «Символическая». </w:t>
      </w:r>
    </w:p>
    <w:p w:rsidR="00B55165" w:rsidRDefault="0077506B">
      <w:pPr>
        <w:keepNext/>
        <w:autoSpaceDN w:val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 августа библиотекарь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Мувырского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филиала совместно с работниками сельского клуба организовали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турслет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Турслёт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бывшей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киносъёмочной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площадке "Тень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Алангасара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", где царила прекрасная обстановка - пеклись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табани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варилась каша, ароматный чай. </w:t>
      </w:r>
    </w:p>
    <w:p w:rsidR="00B55165" w:rsidRDefault="005B2238">
      <w:pPr>
        <w:keepNext/>
        <w:tabs>
          <w:tab w:val="left" w:pos="900"/>
        </w:tabs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523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Сотрудниками филиала </w:t>
      </w:r>
      <w:r w:rsidR="0077506B" w:rsidRPr="00E62523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Республиканского КЦСОН в </w:t>
      </w:r>
      <w:proofErr w:type="spellStart"/>
      <w:r w:rsidR="0077506B" w:rsidRPr="00E62523">
        <w:rPr>
          <w:rFonts w:ascii="Times New Roman" w:hAnsi="Times New Roman" w:cs="Times New Roman"/>
          <w:sz w:val="28"/>
          <w:szCs w:val="28"/>
          <w:lang w:eastAsia="ru-RU"/>
        </w:rPr>
        <w:t>Шарканском</w:t>
      </w:r>
      <w:proofErr w:type="spellEnd"/>
      <w:r w:rsidR="0077506B" w:rsidRPr="00E62523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</w:t>
      </w:r>
      <w:r w:rsidR="0077506B">
        <w:rPr>
          <w:rFonts w:ascii="Times New Roman" w:hAnsi="Times New Roman" w:cs="Times New Roman"/>
          <w:sz w:val="28"/>
          <w:szCs w:val="28"/>
          <w:lang w:eastAsia="ru-RU"/>
        </w:rPr>
        <w:t>с родителями и несовершеннолетними проведены профилактические беседы и розданы буклеты на темы: «Сообщи, где торгуют смертью», «Безопасный интернет для детей», «Последствия участия в несанкционированных митингах», памятки антитеррористической безопасности, памятки по профилактике младенческой смертности от несчастных случаев семьям – «Безопасная среда для младенцев», «Соблюдайте рекомендации врача», «Безопасность в быту», в том числе по мерам пожарной безопасности, «Правила поведения во время каникул», в том числе о безопасности на водных объектах и о занятости подростков в каникулярное время, «Детский комендантский час» - о нахождении детей в общественных местах без сопровождения взрослых в ночное время, «Детский телефон доверия», «Правила дорожного движения», «Безопасное лето», «Рекомендации родителям. Мотивы суицидального поведения детей и подростков», «Памятка для детей по профилактике насилия и жестокого обращения. Рекомендации для подростков».</w:t>
      </w:r>
    </w:p>
    <w:p w:rsidR="00B55165" w:rsidRDefault="0077506B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течение трех летних месяцев подразделениями по делам несовершеннолетних территориальных отделов (отделений) полиции при участии членов муниципальных комиссий по делам несовершеннолетних и защите  их  прав было проведено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604  </w:t>
      </w:r>
      <w:r>
        <w:rPr>
          <w:rFonts w:ascii="Times New Roman" w:hAnsi="Times New Roman" w:cs="Times New Roman"/>
          <w:bCs/>
          <w:sz w:val="28"/>
          <w:szCs w:val="28"/>
        </w:rPr>
        <w:t>рейдовых  мероприятий  по  выявлению</w:t>
      </w:r>
    </w:p>
    <w:p w:rsidR="00B55165" w:rsidRDefault="0077506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несовершеннолетних, находящихся в местах, пребывание в которых способно причинить вред их здоровью и развитию. В ходе данных мероприятий было </w:t>
      </w:r>
      <w:r>
        <w:rPr>
          <w:rFonts w:ascii="Times New Roman" w:hAnsi="Times New Roman" w:cs="Times New Roman"/>
          <w:sz w:val="28"/>
          <w:szCs w:val="28"/>
        </w:rPr>
        <w:t>выявлено 131 несовершеннолетний, из них в возрасте: до 10 лет - 10 чел.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(10 %), от 11 до 14 лет - 73 детей (44 %), от 15 до 17 лет - 48 чел. (46 %). Также в летний период  2022   года 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подразделениями  по делам несовершеннолетних территориальных отделов (отделений) полиции </w:t>
      </w:r>
      <w:r>
        <w:rPr>
          <w:rFonts w:ascii="Times New Roman" w:hAnsi="Times New Roman" w:cs="Times New Roman"/>
          <w:sz w:val="28"/>
          <w:szCs w:val="28"/>
        </w:rPr>
        <w:t xml:space="preserve">было проведено 301 мероприятие (2021год </w:t>
      </w:r>
      <w:r w:rsidRPr="005B2238">
        <w:rPr>
          <w:rFonts w:ascii="Times New Roman" w:hAnsi="Times New Roman" w:cs="Times New Roman"/>
          <w:sz w:val="28"/>
          <w:szCs w:val="28"/>
        </w:rPr>
        <w:t>- 289</w:t>
      </w:r>
      <w:r>
        <w:rPr>
          <w:rFonts w:ascii="Times New Roman" w:hAnsi="Times New Roman" w:cs="Times New Roman"/>
          <w:sz w:val="28"/>
          <w:szCs w:val="28"/>
        </w:rPr>
        <w:t>) по выявлению фактов незаконной продажи алкогольной и спиртсодержащей продукции, пива и напитков, изготавливаемых не его основе, несовершеннолетним лицам, выявлено 25 фактов нарушения законодательства, возбуждено 25 дел об административном правонарушении, предусмотренном частью 2.1 статьи 14.16 Кодекса РФ об административных правонарушениях.</w:t>
      </w:r>
    </w:p>
    <w:p w:rsidR="00B55165" w:rsidRDefault="0077506B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Исходя из результатов проведения межведомственной профилактической операции «Подросток - лето» в 2022 году, перед республиканскими и муниципальными органами и учреждениями системы профилактики </w:t>
      </w:r>
      <w:r>
        <w:rPr>
          <w:rFonts w:ascii="Times New Roman" w:hAnsi="Times New Roman" w:cs="Times New Roman"/>
          <w:sz w:val="28"/>
          <w:szCs w:val="28"/>
        </w:rPr>
        <w:lastRenderedPageBreak/>
        <w:t>безнадзорности и правонарушений несовершеннолетних определены следующие приоритетные направления деятельности на 2023 год: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426"/>
        <w:gridCol w:w="8505"/>
      </w:tblGrid>
      <w:tr w:rsidR="00B55165">
        <w:tc>
          <w:tcPr>
            <w:tcW w:w="426" w:type="dxa"/>
            <w:shd w:val="clear" w:color="auto" w:fill="auto"/>
          </w:tcPr>
          <w:p w:rsidR="00B55165" w:rsidRDefault="0077506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B55165" w:rsidRDefault="0077506B">
            <w:pPr>
              <w:tabs>
                <w:tab w:val="left" w:pos="567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максимального охвата несовершеннолетних, состоящих на профилактическом учете в ОВД, и несовершеннолетних, находящихся в социально опасном положении, организованными формами отдыха, оздоровления, занятости и досуга в летний период;</w:t>
            </w:r>
          </w:p>
        </w:tc>
      </w:tr>
      <w:tr w:rsidR="00B55165">
        <w:tc>
          <w:tcPr>
            <w:tcW w:w="426" w:type="dxa"/>
            <w:shd w:val="clear" w:color="auto" w:fill="auto"/>
          </w:tcPr>
          <w:p w:rsidR="00B55165" w:rsidRDefault="0077506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B55165" w:rsidRDefault="0077506B">
            <w:pPr>
              <w:tabs>
                <w:tab w:val="left" w:pos="567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Внедрение новых форм и методов работы по организации досуговой занятости несовершеннолетних, находящихся в конфликте с законом, в том числе с привлечением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внебюджетных источников финансирования программ и проектов, направленных на организацию летней занятости и досуга несовершеннолетних; </w:t>
            </w:r>
          </w:p>
        </w:tc>
      </w:tr>
      <w:tr w:rsidR="00B55165">
        <w:tc>
          <w:tcPr>
            <w:tcW w:w="426" w:type="dxa"/>
            <w:shd w:val="clear" w:color="auto" w:fill="auto"/>
          </w:tcPr>
          <w:p w:rsidR="00B55165" w:rsidRDefault="0077506B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B55165" w:rsidRDefault="0077506B" w:rsidP="00942CC8">
            <w:pPr>
              <w:tabs>
                <w:tab w:val="left" w:pos="567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ресурсов детских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молодежных общественных</w:t>
            </w:r>
            <w:r w:rsidR="00942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объединений, зарегистрированных на территории Удмуртской Республики, по вовлечению несовершеннолетних, состоящих на ведомственных профилактических учетах, и несовершеннолетних, находящихся в социально опасном положении, в добровольческую и иную социально-значимую деятельность. </w:t>
            </w:r>
          </w:p>
        </w:tc>
      </w:tr>
    </w:tbl>
    <w:p w:rsidR="00B55165" w:rsidRDefault="00B5516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5165" w:rsidRDefault="00B5516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5165" w:rsidRDefault="00B55165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5165" w:rsidRDefault="00B55165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165" w:rsidRDefault="00B55165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165" w:rsidRDefault="00B55165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165" w:rsidRDefault="00B55165">
      <w:pPr>
        <w:tabs>
          <w:tab w:val="left" w:pos="567"/>
        </w:tabs>
        <w:ind w:firstLine="709"/>
        <w:jc w:val="both"/>
      </w:pPr>
    </w:p>
    <w:sectPr w:rsidR="00B55165">
      <w:footerReference w:type="default" r:id="rId7"/>
      <w:pgSz w:w="11906" w:h="16838"/>
      <w:pgMar w:top="851" w:right="707" w:bottom="1134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839" w:rsidRDefault="0077506B">
      <w:r>
        <w:separator/>
      </w:r>
    </w:p>
  </w:endnote>
  <w:endnote w:type="continuationSeparator" w:id="0">
    <w:p w:rsidR="00AE0839" w:rsidRDefault="0077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165" w:rsidRDefault="0077506B">
    <w:pPr>
      <w:pStyle w:val="af1"/>
      <w:jc w:val="right"/>
    </w:pP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 xml:space="preserve"> PAGE </w:instrText>
    </w:r>
    <w:r>
      <w:rPr>
        <w:rFonts w:cs="Times New Roman"/>
        <w:sz w:val="20"/>
        <w:szCs w:val="20"/>
      </w:rPr>
      <w:fldChar w:fldCharType="separate"/>
    </w:r>
    <w:r w:rsidR="004E1C40">
      <w:rPr>
        <w:rFonts w:cs="Times New Roman"/>
        <w:noProof/>
        <w:sz w:val="20"/>
        <w:szCs w:val="20"/>
      </w:rPr>
      <w:t>10</w:t>
    </w:r>
    <w:r>
      <w:rPr>
        <w:rFonts w:cs="Times New Roman"/>
        <w:sz w:val="20"/>
        <w:szCs w:val="20"/>
      </w:rPr>
      <w:fldChar w:fldCharType="end"/>
    </w:r>
  </w:p>
  <w:p w:rsidR="00B55165" w:rsidRDefault="00B551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839" w:rsidRDefault="0077506B">
      <w:r>
        <w:separator/>
      </w:r>
    </w:p>
  </w:footnote>
  <w:footnote w:type="continuationSeparator" w:id="0">
    <w:p w:rsidR="00AE0839" w:rsidRDefault="0077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7F2BD48"/>
    <w:lvl w:ilvl="0" w:tplc="9B5EFB58">
      <w:start w:val="1"/>
      <w:numFmt w:val="decimal"/>
      <w:lvlText w:val="%1."/>
      <w:lvlJc w:val="left"/>
      <w:pPr>
        <w:tabs>
          <w:tab w:val="left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1" w15:restartNumberingAfterBreak="0">
    <w:nsid w:val="060E00AB"/>
    <w:multiLevelType w:val="multilevel"/>
    <w:tmpl w:val="5DEA6A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65"/>
    <w:rsid w:val="00065B08"/>
    <w:rsid w:val="000B47B4"/>
    <w:rsid w:val="00192FA4"/>
    <w:rsid w:val="0044181B"/>
    <w:rsid w:val="004E1C40"/>
    <w:rsid w:val="004E686B"/>
    <w:rsid w:val="00564784"/>
    <w:rsid w:val="005B2238"/>
    <w:rsid w:val="0077506B"/>
    <w:rsid w:val="008D0560"/>
    <w:rsid w:val="00942CC8"/>
    <w:rsid w:val="00A14499"/>
    <w:rsid w:val="00AE0839"/>
    <w:rsid w:val="00B55165"/>
    <w:rsid w:val="00BB5E2E"/>
    <w:rsid w:val="00DC3DF7"/>
    <w:rsid w:val="00E62523"/>
    <w:rsid w:val="00F102B1"/>
    <w:rsid w:val="00F106F5"/>
    <w:rsid w:val="00F1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AD58C69-2D36-4A23-9FB0-D7968D23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/>
      <w:i w:val="0"/>
    </w:rPr>
  </w:style>
  <w:style w:type="character" w:customStyle="1" w:styleId="WW8Num1z1">
    <w:name w:val="WW8Num1z1"/>
    <w:rPr>
      <w:b/>
      <w:i w:val="0"/>
    </w:rPr>
  </w:style>
  <w:style w:type="character" w:customStyle="1" w:styleId="WW8Num1z2">
    <w:name w:val="WW8Num1z2"/>
    <w:rPr>
      <w:b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1">
    <w:name w:val="Основной шрифт абзаца1"/>
  </w:style>
  <w:style w:type="character" w:customStyle="1" w:styleId="a3">
    <w:name w:val="Абзац списка Знак"/>
    <w:rPr>
      <w:rFonts w:ascii="Arial" w:eastAsia="Times New Roman" w:hAnsi="Arial" w:cs="Arial"/>
      <w:sz w:val="24"/>
      <w:szCs w:val="24"/>
    </w:rPr>
  </w:style>
  <w:style w:type="character" w:customStyle="1" w:styleId="blk">
    <w:name w:val="blk"/>
    <w:basedOn w:val="1"/>
  </w:style>
  <w:style w:type="character" w:customStyle="1" w:styleId="a4">
    <w:name w:val="Текст выноски Знак"/>
    <w:rPr>
      <w:rFonts w:ascii="Segoe UI" w:eastAsia="Times New Roman" w:hAnsi="Segoe UI" w:cs="Segoe UI"/>
      <w:sz w:val="18"/>
      <w:szCs w:val="18"/>
    </w:rPr>
  </w:style>
  <w:style w:type="character" w:customStyle="1" w:styleId="a5">
    <w:name w:val="Название Знак"/>
    <w:rPr>
      <w:rFonts w:ascii="Arial" w:eastAsia="Times New Roman" w:hAnsi="Arial" w:cs="Arial"/>
      <w:b/>
      <w:bCs/>
      <w:sz w:val="24"/>
      <w:szCs w:val="24"/>
    </w:rPr>
  </w:style>
  <w:style w:type="character" w:customStyle="1" w:styleId="a6">
    <w:name w:val="Верхний колонтитул Знак"/>
    <w:rPr>
      <w:rFonts w:ascii="Arial" w:eastAsia="Times New Roman" w:hAnsi="Arial" w:cs="Arial"/>
      <w:sz w:val="24"/>
      <w:szCs w:val="24"/>
    </w:rPr>
  </w:style>
  <w:style w:type="character" w:customStyle="1" w:styleId="a7">
    <w:name w:val="Нижний колонтитул Знак"/>
    <w:rPr>
      <w:rFonts w:ascii="Arial" w:eastAsia="Times New Roman" w:hAnsi="Arial" w:cs="Arial"/>
      <w:sz w:val="24"/>
      <w:szCs w:val="24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2">
    <w:name w:val="заголовок 2"/>
    <w:basedOn w:val="a"/>
    <w:next w:val="a"/>
    <w:pPr>
      <w:keepNext/>
    </w:pPr>
    <w:rPr>
      <w:b/>
      <w:bCs/>
      <w:sz w:val="20"/>
      <w:szCs w:val="20"/>
    </w:rPr>
  </w:style>
  <w:style w:type="paragraph" w:styleId="ab">
    <w:name w:val="List Paragraph"/>
    <w:basedOn w:val="a"/>
    <w:qFormat/>
    <w:pPr>
      <w:ind w:left="708"/>
    </w:pPr>
    <w:rPr>
      <w:rFonts w:cs="Times New Roman"/>
    </w:r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pPr>
      <w:autoSpaceDE/>
      <w:spacing w:before="280" w:after="280"/>
    </w:pPr>
    <w:rPr>
      <w:rFonts w:ascii="Times New Roman" w:hAnsi="Times New Roman" w:cs="Times New Roman"/>
    </w:rPr>
  </w:style>
  <w:style w:type="paragraph" w:customStyle="1" w:styleId="12">
    <w:name w:val="Название объекта1"/>
    <w:basedOn w:val="a"/>
    <w:next w:val="a"/>
    <w:rPr>
      <w:b/>
      <w:bCs/>
      <w:sz w:val="20"/>
      <w:szCs w:val="20"/>
    </w:rPr>
  </w:style>
  <w:style w:type="paragraph" w:styleId="ad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13">
    <w:name w:val="Цитата1"/>
    <w:basedOn w:val="a"/>
    <w:pPr>
      <w:autoSpaceDE/>
      <w:ind w:left="-540" w:right="-185"/>
      <w:jc w:val="both"/>
    </w:pPr>
    <w:rPr>
      <w:rFonts w:ascii="Times New Roman" w:hAnsi="Times New Roman" w:cs="Times New Roman"/>
      <w:sz w:val="28"/>
    </w:rPr>
  </w:style>
  <w:style w:type="paragraph" w:styleId="ae">
    <w:name w:val="Title"/>
    <w:basedOn w:val="a"/>
    <w:next w:val="af"/>
    <w:qFormat/>
    <w:pPr>
      <w:autoSpaceDE/>
      <w:jc w:val="center"/>
    </w:pPr>
    <w:rPr>
      <w:rFonts w:cs="Times New Roman"/>
      <w:b/>
      <w:bCs/>
    </w:rPr>
  </w:style>
  <w:style w:type="paragraph" w:styleId="af">
    <w:name w:val="Subtitle"/>
    <w:basedOn w:val="a8"/>
    <w:next w:val="a9"/>
    <w:qFormat/>
    <w:pPr>
      <w:jc w:val="center"/>
    </w:pPr>
    <w:rPr>
      <w:i/>
      <w:iCs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3895</Words>
  <Characters>22204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Алалыкина Эльвира Викторовна</cp:lastModifiedBy>
  <cp:revision>15</cp:revision>
  <cp:lastPrinted>2019-11-26T11:46:00Z</cp:lastPrinted>
  <dcterms:created xsi:type="dcterms:W3CDTF">2022-09-22T10:55:00Z</dcterms:created>
  <dcterms:modified xsi:type="dcterms:W3CDTF">2022-11-30T09:49:00Z</dcterms:modified>
</cp:coreProperties>
</file>