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A4" w:rsidRDefault="008A6FA4" w:rsidP="008A6FA4">
      <w:pPr>
        <w:jc w:val="center"/>
        <w:textAlignment w:val="top"/>
        <w:outlineLvl w:val="1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Информация о результатах плановой  документарной и выездной   проверки автономного  учреждения социального  обслуживания  Удмуртской Республики «Комплексный центр социального </w:t>
      </w:r>
    </w:p>
    <w:p w:rsidR="008A6FA4" w:rsidRDefault="008A6FA4" w:rsidP="008A6FA4">
      <w:pPr>
        <w:jc w:val="center"/>
        <w:textAlignment w:val="top"/>
        <w:outlineLvl w:val="1"/>
        <w:rPr>
          <w:color w:val="000000"/>
          <w:sz w:val="28"/>
          <w:szCs w:val="28"/>
        </w:rPr>
      </w:pPr>
      <w:r>
        <w:rPr>
          <w:b/>
          <w:color w:val="333333"/>
          <w:sz w:val="28"/>
          <w:szCs w:val="28"/>
        </w:rPr>
        <w:t>обслуживания  населения Якшур-Бодьинского района»</w:t>
      </w:r>
      <w:r>
        <w:rPr>
          <w:color w:val="000000"/>
          <w:sz w:val="28"/>
          <w:szCs w:val="28"/>
        </w:rPr>
        <w:t> </w:t>
      </w:r>
    </w:p>
    <w:p w:rsidR="008A6FA4" w:rsidRDefault="008A6FA4" w:rsidP="008A6FA4">
      <w:pPr>
        <w:spacing w:line="312" w:lineRule="atLeast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8A6FA4" w:rsidRDefault="008A6FA4" w:rsidP="008A6FA4">
      <w:pPr>
        <w:spacing w:line="312" w:lineRule="atLeast"/>
        <w:ind w:firstLine="709"/>
        <w:jc w:val="both"/>
        <w:textAlignment w:val="top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утвержденным ежегодным планом проведения плановых проверок юридических лиц и индивидуальных предпринимателей на 2020 год и на основании приказа Министерства социальной политики и труда Удмуртской  </w:t>
      </w:r>
      <w:r>
        <w:rPr>
          <w:sz w:val="28"/>
          <w:szCs w:val="28"/>
          <w:lang/>
        </w:rPr>
        <w:t xml:space="preserve">от  11 февраля  2020  года  №  35-а  </w:t>
      </w:r>
      <w:r>
        <w:rPr>
          <w:color w:val="000000"/>
          <w:sz w:val="28"/>
          <w:szCs w:val="28"/>
        </w:rPr>
        <w:t>со 2 марта 2020 года                  по 23 марта 2020 года была проведена плановая документарная и выездная проверка в отношении автономного учреждения социального   обслуживания  Удмуртской   Республики  «Комплексный   центр</w:t>
      </w:r>
      <w:proofErr w:type="gramEnd"/>
      <w:r>
        <w:rPr>
          <w:color w:val="000000"/>
          <w:sz w:val="28"/>
          <w:szCs w:val="28"/>
        </w:rPr>
        <w:t xml:space="preserve"> социального обслуживания  населения Якшур-Бодьинского района» (далее – Учреждение).</w:t>
      </w:r>
    </w:p>
    <w:p w:rsidR="008A6FA4" w:rsidRDefault="008A6FA4" w:rsidP="008A6FA4">
      <w:pPr>
        <w:spacing w:line="312" w:lineRule="atLeast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проведения проверки выявлены нарушения обязательных требований:</w:t>
      </w:r>
    </w:p>
    <w:p w:rsidR="008A6FA4" w:rsidRDefault="008A6FA4" w:rsidP="008A6F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нарушение подпункта 9 пункта 24 Порядка предоставления социальных услуг поставщиками социальных услуг на территории Удмуртской Республики, утвержденного постановлением Правительства Удмуртской Республики от 22 декабря 2014 года № 540 «Об утверждении Порядка предоставления социальных услуг поставщиками социальных услуг на территории Удмуртской Республики», подпункта 11 пункта 5 Порядка ведения личных дел получателей социальных услуг, утвержденного приказом Министерства социальной, семейной и демографической политики</w:t>
      </w:r>
      <w:proofErr w:type="gramEnd"/>
      <w:r>
        <w:rPr>
          <w:sz w:val="28"/>
          <w:szCs w:val="28"/>
        </w:rPr>
        <w:t xml:space="preserve"> Удмуртской Республики от 12 февраля 2015 года № 72, в личных делах получателей социальных услуг отделений социального обслуживания на дому 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граждан пожилого возраста и инвалидов</w:t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…, Ш…, Ш… отсутствуют сведения о принадлежащем получателю социальных услуг и членам его семьи или одиноко проживающему получателю социальных услуг имуществе на праве собственности. </w:t>
      </w:r>
    </w:p>
    <w:p w:rsidR="008A6FA4" w:rsidRDefault="008A6FA4" w:rsidP="008A6FA4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 нарушение пункта 12 Порядка ведения личных дел получателей социальных услуг, утвержденного приказом Министерства социальной, семейной и демографической политики Удмуртской Республики от 12 февраля 2015 года № 72, заключаемые дополнительные соглашения не регистрируются в журнале регистрации договоров о предоставлении социальных услуг.</w:t>
      </w:r>
      <w:proofErr w:type="gramEnd"/>
    </w:p>
    <w:p w:rsidR="008A6FA4" w:rsidRDefault="008A6FA4" w:rsidP="008A6F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В нарушение</w:t>
      </w:r>
      <w:r>
        <w:rPr>
          <w:bCs/>
          <w:sz w:val="28"/>
          <w:szCs w:val="28"/>
        </w:rPr>
        <w:t xml:space="preserve"> статьи 17 </w:t>
      </w:r>
      <w:r>
        <w:rPr>
          <w:sz w:val="28"/>
          <w:szCs w:val="28"/>
        </w:rPr>
        <w:t xml:space="preserve">Федерального закона от 28 декабря 2013 года    № 442-ФЗ «Об основах социального обслуживания граждан в Российской Федерации», </w:t>
      </w:r>
      <w:r w:rsidRPr="00FC22A7">
        <w:rPr>
          <w:sz w:val="28"/>
          <w:szCs w:val="28"/>
        </w:rPr>
        <w:t xml:space="preserve">пункта 12 </w:t>
      </w:r>
      <w:hyperlink r:id="rId4" w:history="1">
        <w:proofErr w:type="gramStart"/>
        <w:r w:rsidRPr="00FC22A7">
          <w:rPr>
            <w:rStyle w:val="a4"/>
            <w:color w:val="auto"/>
            <w:sz w:val="28"/>
            <w:szCs w:val="28"/>
            <w:u w:val="none"/>
          </w:rPr>
          <w:t>Порядк</w:t>
        </w:r>
      </w:hyperlink>
      <w:r w:rsidRPr="00FC22A7">
        <w:rPr>
          <w:sz w:val="28"/>
          <w:szCs w:val="28"/>
        </w:rPr>
        <w:t>а</w:t>
      </w:r>
      <w:proofErr w:type="gramEnd"/>
      <w:r w:rsidRPr="00FC22A7">
        <w:rPr>
          <w:sz w:val="28"/>
          <w:szCs w:val="28"/>
        </w:rPr>
        <w:t xml:space="preserve"> предоставления социальных услуг поставщиками социальных услуг на территории Удмуртской Республики, утвержденного постановлением</w:t>
      </w:r>
      <w:r>
        <w:rPr>
          <w:sz w:val="28"/>
          <w:szCs w:val="28"/>
        </w:rPr>
        <w:t xml:space="preserve"> Правительства Удмуртской Республики           от 22 декабря 2014 года № 540 «Об утверждении Порядка предоставления социальных услуг поставщиками социальных услуг на территории Удмуртской Республики», пункта 16 </w:t>
      </w:r>
      <w:proofErr w:type="gramStart"/>
      <w:r>
        <w:rPr>
          <w:bCs/>
          <w:sz w:val="28"/>
          <w:szCs w:val="28"/>
        </w:rPr>
        <w:t xml:space="preserve">примерной формы договора о предоставлении социальных услуг, утвержденной приказом Министерства труда и социальной защиты Российской федерации от 10 ноября 2014 года № 874н «О примерной </w:t>
      </w:r>
      <w:r>
        <w:rPr>
          <w:bCs/>
          <w:sz w:val="28"/>
          <w:szCs w:val="28"/>
        </w:rPr>
        <w:lastRenderedPageBreak/>
        <w:t xml:space="preserve">форме договора о предоставлении социальных услуг, а также о форме индивидуальной программы предоставления социальных услуг» </w:t>
      </w:r>
      <w:r>
        <w:rPr>
          <w:sz w:val="28"/>
          <w:szCs w:val="28"/>
        </w:rPr>
        <w:t>в договорах о предоставлении социальных услуг получателям социальных услуг отделения профилактики</w:t>
      </w:r>
      <w:r>
        <w:rPr>
          <w:bCs/>
          <w:sz w:val="28"/>
          <w:szCs w:val="28"/>
        </w:rPr>
        <w:t xml:space="preserve"> безнадзорности детей и подростков (с приютом), отсутствуют сроки действия договоров.  </w:t>
      </w:r>
      <w:r>
        <w:rPr>
          <w:sz w:val="28"/>
          <w:szCs w:val="28"/>
        </w:rPr>
        <w:t xml:space="preserve">  </w:t>
      </w:r>
      <w:proofErr w:type="gramEnd"/>
    </w:p>
    <w:p w:rsidR="008A6FA4" w:rsidRDefault="008A6FA4" w:rsidP="008A6FA4">
      <w:pPr>
        <w:spacing w:line="312" w:lineRule="atLeast"/>
        <w:ind w:firstLine="709"/>
        <w:jc w:val="both"/>
        <w:textAlignment w:val="top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Результаты проверки обобщены в Акте проверки органом государственного контроля (надзора), органом муниципального контроля юридического лица, индивидуального предпринимателя от 23 марта 2020 года № 5, Учреждению выдано Предписание об устранении нарушений обязательных требований от 23 марта 2020 года № 2, составленное по результатам проведенной плановой документарной и выездной проверки.</w:t>
      </w:r>
      <w:proofErr w:type="gramEnd"/>
    </w:p>
    <w:p w:rsidR="008A6FA4" w:rsidRDefault="008A6FA4" w:rsidP="008A6FA4">
      <w:pPr>
        <w:pStyle w:val="2"/>
        <w:spacing w:line="240" w:lineRule="auto"/>
        <w:ind w:firstLine="709"/>
        <w:rPr>
          <w:sz w:val="28"/>
          <w:szCs w:val="28"/>
          <w:lang w:val="ru-RU" w:eastAsia="ar-SA"/>
        </w:rPr>
      </w:pPr>
    </w:p>
    <w:p w:rsidR="008A6FA4" w:rsidRDefault="008A6FA4" w:rsidP="008A6FA4">
      <w:pPr>
        <w:pStyle w:val="2"/>
        <w:spacing w:line="240" w:lineRule="auto"/>
        <w:ind w:firstLine="709"/>
        <w:jc w:val="center"/>
        <w:rPr>
          <w:szCs w:val="24"/>
        </w:rPr>
      </w:pPr>
      <w:r>
        <w:rPr>
          <w:sz w:val="28"/>
          <w:szCs w:val="28"/>
          <w:lang w:val="ru-RU" w:eastAsia="ar-SA"/>
        </w:rPr>
        <w:t>______________</w:t>
      </w:r>
    </w:p>
    <w:p w:rsidR="0075213D" w:rsidRDefault="00FC22A7"/>
    <w:sectPr w:rsidR="0075213D" w:rsidSect="00D8482A">
      <w:pgSz w:w="11906" w:h="16838" w:code="9"/>
      <w:pgMar w:top="1134" w:right="424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A6FA4"/>
    <w:rsid w:val="002A7083"/>
    <w:rsid w:val="002B29B0"/>
    <w:rsid w:val="00502455"/>
    <w:rsid w:val="007973B0"/>
    <w:rsid w:val="008A6FA4"/>
    <w:rsid w:val="008E0A6A"/>
    <w:rsid w:val="009C1C92"/>
    <w:rsid w:val="00C738AD"/>
    <w:rsid w:val="00C822F1"/>
    <w:rsid w:val="00D8482A"/>
    <w:rsid w:val="00FC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A6FA4"/>
    <w:pPr>
      <w:spacing w:line="360" w:lineRule="auto"/>
      <w:jc w:val="both"/>
    </w:pPr>
    <w:rPr>
      <w:sz w:val="24"/>
      <w:lang/>
    </w:rPr>
  </w:style>
  <w:style w:type="character" w:customStyle="1" w:styleId="20">
    <w:name w:val="Основной текст 2 Знак"/>
    <w:basedOn w:val="a0"/>
    <w:link w:val="2"/>
    <w:semiHidden/>
    <w:rsid w:val="008A6FA4"/>
    <w:rPr>
      <w:rFonts w:ascii="Times New Roman" w:eastAsia="Times New Roman" w:hAnsi="Times New Roman" w:cs="Times New Roman"/>
      <w:sz w:val="24"/>
      <w:szCs w:val="20"/>
      <w:lang/>
    </w:rPr>
  </w:style>
  <w:style w:type="character" w:styleId="a3">
    <w:name w:val="Strong"/>
    <w:basedOn w:val="a0"/>
    <w:uiPriority w:val="22"/>
    <w:qFormat/>
    <w:rsid w:val="008A6FA4"/>
    <w:rPr>
      <w:b/>
      <w:bCs/>
    </w:rPr>
  </w:style>
  <w:style w:type="character" w:styleId="a4">
    <w:name w:val="Hyperlink"/>
    <w:basedOn w:val="a0"/>
    <w:uiPriority w:val="99"/>
    <w:semiHidden/>
    <w:unhideWhenUsed/>
    <w:rsid w:val="008A6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115ED342622ADA0EC3768034DFB4DE9FF4651D90ED744F4A055AE516C7991FB29B14240C438728D8E8E1C069E40804DA164BFDFC73C9FD2B6B8C4j8k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7285</dc:creator>
  <cp:keywords/>
  <dc:description/>
  <cp:lastModifiedBy>7285</cp:lastModifiedBy>
  <cp:revision>3</cp:revision>
  <dcterms:created xsi:type="dcterms:W3CDTF">2020-04-06T05:28:00Z</dcterms:created>
  <dcterms:modified xsi:type="dcterms:W3CDTF">2020-04-06T05:28:00Z</dcterms:modified>
</cp:coreProperties>
</file>