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EE5" w:rsidRPr="005A4EE5" w:rsidRDefault="005A4EE5" w:rsidP="005A4EE5">
      <w:pPr>
        <w:pStyle w:val="ConsPlusTitle"/>
        <w:jc w:val="center"/>
      </w:pPr>
      <w:r w:rsidRPr="005A4EE5">
        <w:t>МИНИСТЕРСТВО ТРУДА И СОЦИАЛЬНОЙ ЗАЩИТЫ РОССИЙСКОЙ ФЕДЕРАЦИИ</w:t>
      </w:r>
    </w:p>
    <w:p w:rsidR="005A4EE5" w:rsidRPr="005A4EE5" w:rsidRDefault="005A4EE5" w:rsidP="005A4EE5">
      <w:pPr>
        <w:pStyle w:val="ConsPlusTitle"/>
        <w:jc w:val="center"/>
      </w:pPr>
    </w:p>
    <w:p w:rsidR="005A4EE5" w:rsidRPr="005A4EE5" w:rsidRDefault="005A4EE5" w:rsidP="005A4EE5">
      <w:pPr>
        <w:pStyle w:val="ConsPlusTitle"/>
        <w:jc w:val="center"/>
      </w:pPr>
      <w:r w:rsidRPr="005A4EE5">
        <w:t>ПИСЬМО</w:t>
      </w:r>
    </w:p>
    <w:p w:rsidR="005A4EE5" w:rsidRPr="005A4EE5" w:rsidRDefault="005A4EE5" w:rsidP="005A4EE5">
      <w:pPr>
        <w:pStyle w:val="ConsPlusTitle"/>
        <w:jc w:val="center"/>
      </w:pPr>
      <w:r w:rsidRPr="005A4EE5">
        <w:t>от 17 июня 2020 г. N 14-1/В-735</w:t>
      </w:r>
    </w:p>
    <w:p w:rsidR="005A4EE5" w:rsidRPr="005A4EE5" w:rsidRDefault="005A4EE5" w:rsidP="005A4EE5">
      <w:pPr>
        <w:pStyle w:val="ConsPlusNormal"/>
        <w:jc w:val="both"/>
      </w:pPr>
    </w:p>
    <w:p w:rsidR="005A4EE5" w:rsidRPr="005A4EE5" w:rsidRDefault="005A4EE5" w:rsidP="005A4EE5">
      <w:pPr>
        <w:pStyle w:val="ConsPlusNormal"/>
        <w:ind w:firstLine="540"/>
        <w:jc w:val="both"/>
      </w:pPr>
      <w:r w:rsidRPr="005A4EE5">
        <w:t>Департамент оплаты труда, трудовых отношений и социального партнерства Минтруда России рассмотрел письмо по вопросу порядка оплаты труда работников 24 июня и 1 июля 2020 г. и по компетенции сообщает.</w:t>
      </w:r>
    </w:p>
    <w:p w:rsidR="005A4EE5" w:rsidRPr="005A4EE5" w:rsidRDefault="005A4EE5" w:rsidP="005A4EE5">
      <w:pPr>
        <w:pStyle w:val="ConsPlusNormal"/>
        <w:ind w:firstLine="540"/>
        <w:jc w:val="both"/>
      </w:pPr>
      <w:r w:rsidRPr="005A4EE5">
        <w:t>В соответствии с Положением о Министерстве труда и социальной защиты Российской Федерации, утвержденным постановлением Правительства Российской Федерации от 19 июня 2012 г. N 610, Минтруд России дает разъяснения по вопросам, отнесенным к компетенции Министерства, в случаях, предусмотренных за</w:t>
      </w:r>
      <w:bookmarkStart w:id="0" w:name="_GoBack"/>
      <w:bookmarkEnd w:id="0"/>
      <w:r w:rsidRPr="005A4EE5">
        <w:t>конодательством Российской Федерации.</w:t>
      </w:r>
    </w:p>
    <w:p w:rsidR="005A4EE5" w:rsidRPr="005A4EE5" w:rsidRDefault="005A4EE5" w:rsidP="005A4EE5">
      <w:pPr>
        <w:pStyle w:val="ConsPlusNormal"/>
        <w:ind w:firstLine="540"/>
        <w:jc w:val="both"/>
      </w:pPr>
      <w:r w:rsidRPr="005A4EE5">
        <w:t>Также обращаем внимание, что мнение Минтруда России по вопросам, содержащимся в письме, не является разъяснением и нормативным правовым актом.</w:t>
      </w:r>
    </w:p>
    <w:p w:rsidR="005A4EE5" w:rsidRPr="005A4EE5" w:rsidRDefault="005A4EE5" w:rsidP="005A4EE5">
      <w:pPr>
        <w:pStyle w:val="ConsPlusNormal"/>
        <w:ind w:firstLine="540"/>
        <w:jc w:val="both"/>
      </w:pPr>
      <w:r w:rsidRPr="005A4EE5">
        <w:t>Указом Президента от 29 мая 2020 г. N 345 "О проведении военных парадов и артиллерийского салюта в ознаменование 75-й годовщины Победы в Великой Отечественной войне 1941 - 1945 годов и Парада Победы 24 июня 1945 г." 24 июня 2020 г. объявлен нерабочим днем с сохранением за работниками заработной платы.</w:t>
      </w:r>
    </w:p>
    <w:p w:rsidR="005A4EE5" w:rsidRPr="005A4EE5" w:rsidRDefault="005A4EE5" w:rsidP="005A4EE5">
      <w:pPr>
        <w:pStyle w:val="ConsPlusNormal"/>
        <w:ind w:firstLine="540"/>
        <w:jc w:val="both"/>
      </w:pPr>
      <w:r w:rsidRPr="005A4EE5">
        <w:t>За этот день работник должен получить столько, сколько получил бы, если бы отработал этот день полностью (отработал норму рабочего времени при повременной оплате, выполнил норму труда при сдельной оплате).</w:t>
      </w:r>
    </w:p>
    <w:p w:rsidR="005A4EE5" w:rsidRPr="005A4EE5" w:rsidRDefault="005A4EE5" w:rsidP="005A4EE5">
      <w:pPr>
        <w:pStyle w:val="ConsPlusNormal"/>
        <w:ind w:firstLine="540"/>
        <w:jc w:val="both"/>
      </w:pPr>
      <w:r w:rsidRPr="005A4EE5">
        <w:t>Работникам организаций, которые в силу специфики работы (непрерывное производство, учреждения ЖКХ, медицинские учреждения) будут осуществлять трудовую деятельность в этот день, оплата производится в обычном, а не повышенном размере, так как нерабочие дни не относятся к выходным или нерабочим праздничным дням.</w:t>
      </w:r>
    </w:p>
    <w:p w:rsidR="005A4EE5" w:rsidRPr="005A4EE5" w:rsidRDefault="005A4EE5" w:rsidP="005A4EE5">
      <w:pPr>
        <w:pStyle w:val="ConsPlusNormal"/>
        <w:ind w:firstLine="540"/>
        <w:jc w:val="both"/>
      </w:pPr>
      <w:r w:rsidRPr="005A4EE5">
        <w:t>В связи с объявлением 24 июня 2020 г. нерабочим днем производственный календарь не меняется, указанный день не исключается из нормы рабочего времени, отпуск на этот день не продлевается.</w:t>
      </w:r>
    </w:p>
    <w:p w:rsidR="005A4EE5" w:rsidRPr="005A4EE5" w:rsidRDefault="005A4EE5" w:rsidP="005A4EE5">
      <w:pPr>
        <w:pStyle w:val="ConsPlusNormal"/>
        <w:ind w:firstLine="540"/>
        <w:jc w:val="both"/>
      </w:pPr>
      <w:r w:rsidRPr="005A4EE5">
        <w:t>Указом Президента Российской Федерации от 1 июня 2020 г. N 354 "Об определении даты проведения общероссийского голосования по вопросу одобрения изменений в Конституцию Российской Федерации" день 1 июля 2020 г. объявлен нерабочим днем с оплатой в соответствии с положениями, установленными ТК РФ применительно к оплате за нерабочие (праздничные) дни.</w:t>
      </w:r>
    </w:p>
    <w:p w:rsidR="005A4EE5" w:rsidRPr="005A4EE5" w:rsidRDefault="005A4EE5" w:rsidP="005A4EE5">
      <w:pPr>
        <w:pStyle w:val="ConsPlusNormal"/>
        <w:ind w:firstLine="540"/>
        <w:jc w:val="both"/>
      </w:pPr>
      <w:r w:rsidRPr="005A4EE5">
        <w:t>Таким образом, 1 июля 2020 г. оплачивается тем, кто работает в этот день, в двойном размере, а для тех, кто в этот день не работает, оплата труда за июль не снижается.</w:t>
      </w:r>
    </w:p>
    <w:p w:rsidR="005A4EE5" w:rsidRPr="005A4EE5" w:rsidRDefault="005A4EE5" w:rsidP="005A4EE5">
      <w:pPr>
        <w:pStyle w:val="ConsPlusNormal"/>
        <w:ind w:firstLine="540"/>
        <w:jc w:val="both"/>
      </w:pPr>
      <w:r w:rsidRPr="005A4EE5">
        <w:t>Работающим сдельно выплачивается дополнительное вознаграждение, как за работу в другие праздничные дни, в соответствии с локальными нормативными актами. По желанию работника, работающего 1 июля, ему может быть предоставлен другой день отдыха. В этом случае работа непосредственно в день голосования оплачивается в одинарном размере, а день отдыха оплате не подлежит. При этом 1 июля не исключается из нормы рабочего времени, отпуск на этот день не продлевается.</w:t>
      </w:r>
    </w:p>
    <w:p w:rsidR="005A4EE5" w:rsidRPr="005A4EE5" w:rsidRDefault="005A4EE5" w:rsidP="005A4EE5">
      <w:pPr>
        <w:pStyle w:val="ConsPlusNormal"/>
        <w:ind w:firstLine="540"/>
        <w:jc w:val="both"/>
      </w:pPr>
      <w:r w:rsidRPr="005A4EE5">
        <w:t>В соответствии со статьей 95 Трудового кодекса Российской Федерации продолжительность рабочего дня или смены, непосредственно предшествующих нерабочему праздничному дню, уменьшается на один час. Перечень нерабочих праздничных дней определены статьей 112 Трудового кодекса Российской Федерации. Принимая во внимание, что 1 июля не содержится в данном перечне, полагаем, что 30 июня 2020 г. не является предпраздничным рабочим днем, следовательно, рабочий день (или смена) не уменьшается.</w:t>
      </w:r>
    </w:p>
    <w:p w:rsidR="005A4EE5" w:rsidRPr="005A4EE5" w:rsidRDefault="005A4EE5" w:rsidP="005A4EE5">
      <w:pPr>
        <w:pStyle w:val="ConsPlusNormal"/>
        <w:jc w:val="both"/>
      </w:pPr>
    </w:p>
    <w:p w:rsidR="005A4EE5" w:rsidRPr="005A4EE5" w:rsidRDefault="005A4EE5" w:rsidP="005A4EE5">
      <w:pPr>
        <w:pStyle w:val="ConsPlusNormal"/>
        <w:jc w:val="right"/>
      </w:pPr>
      <w:r w:rsidRPr="005A4EE5">
        <w:t>Директор Департамента</w:t>
      </w:r>
    </w:p>
    <w:p w:rsidR="005A4EE5" w:rsidRPr="005A4EE5" w:rsidRDefault="005A4EE5" w:rsidP="005A4EE5">
      <w:pPr>
        <w:pStyle w:val="ConsPlusNormal"/>
        <w:jc w:val="right"/>
      </w:pPr>
      <w:r w:rsidRPr="005A4EE5">
        <w:t>оплаты труда, трудовых отношений</w:t>
      </w:r>
    </w:p>
    <w:p w:rsidR="005A4EE5" w:rsidRPr="005A4EE5" w:rsidRDefault="005A4EE5" w:rsidP="005A4EE5">
      <w:pPr>
        <w:pStyle w:val="ConsPlusNormal"/>
        <w:jc w:val="right"/>
      </w:pPr>
      <w:r w:rsidRPr="005A4EE5">
        <w:t>и социального партнерства</w:t>
      </w:r>
    </w:p>
    <w:p w:rsidR="005A4EE5" w:rsidRPr="005A4EE5" w:rsidRDefault="005A4EE5" w:rsidP="005A4EE5">
      <w:pPr>
        <w:pStyle w:val="ConsPlusNormal"/>
        <w:jc w:val="right"/>
      </w:pPr>
      <w:r w:rsidRPr="005A4EE5">
        <w:t>М.С.МАСЛОВА</w:t>
      </w:r>
    </w:p>
    <w:p w:rsidR="005A4EE5" w:rsidRPr="005A4EE5" w:rsidRDefault="005A4EE5" w:rsidP="005A4EE5">
      <w:pPr>
        <w:pStyle w:val="ConsPlusNormal"/>
        <w:jc w:val="both"/>
      </w:pPr>
    </w:p>
    <w:p w:rsidR="00AC30B1" w:rsidRPr="005A4EE5" w:rsidRDefault="00AC30B1" w:rsidP="005A4EE5">
      <w:pPr>
        <w:spacing w:after="0" w:line="240" w:lineRule="auto"/>
      </w:pPr>
    </w:p>
    <w:sectPr w:rsidR="00AC30B1" w:rsidRPr="005A4EE5" w:rsidSect="008B1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E5"/>
    <w:rsid w:val="005A4EE5"/>
    <w:rsid w:val="00A71D26"/>
    <w:rsid w:val="00AC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B1FC0-B3FB-446F-A91E-6179905A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E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E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4E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2020-09-02T09:38:00Z</dcterms:created>
  <dcterms:modified xsi:type="dcterms:W3CDTF">2020-09-02T09:43:00Z</dcterms:modified>
</cp:coreProperties>
</file>