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4C" w:rsidRPr="0081074C" w:rsidRDefault="0081074C" w:rsidP="0081074C">
      <w:pPr>
        <w:shd w:val="clear" w:color="auto" w:fill="FFFFFF"/>
        <w:spacing w:after="0" w:line="240" w:lineRule="auto"/>
        <w:jc w:val="center"/>
        <w:outlineLvl w:val="0"/>
        <w:rPr>
          <w:rFonts w:ascii="Times New Roman" w:eastAsia="Times New Roman" w:hAnsi="Times New Roman" w:cs="Times New Roman"/>
          <w:b/>
          <w:color w:val="1C1C1C"/>
          <w:kern w:val="36"/>
          <w:sz w:val="28"/>
          <w:szCs w:val="28"/>
          <w:lang w:eastAsia="ru-RU"/>
        </w:rPr>
      </w:pPr>
      <w:bookmarkStart w:id="0" w:name="_GoBack"/>
      <w:r w:rsidRPr="0081074C">
        <w:rPr>
          <w:rFonts w:ascii="Times New Roman" w:eastAsia="Times New Roman" w:hAnsi="Times New Roman" w:cs="Times New Roman"/>
          <w:b/>
          <w:color w:val="1C1C1C"/>
          <w:kern w:val="36"/>
          <w:sz w:val="28"/>
          <w:szCs w:val="28"/>
          <w:lang w:eastAsia="ru-RU"/>
        </w:rPr>
        <w:t xml:space="preserve">Уведомление о проведении квалификационного отбора реабилитационных центров для включения в реестр юридических лиц и индивидуальных предпринимателей, предоставляющих услуги по социальной реабилитации и </w:t>
      </w:r>
      <w:proofErr w:type="spellStart"/>
      <w:r w:rsidRPr="0081074C">
        <w:rPr>
          <w:rFonts w:ascii="Times New Roman" w:eastAsia="Times New Roman" w:hAnsi="Times New Roman" w:cs="Times New Roman"/>
          <w:b/>
          <w:color w:val="1C1C1C"/>
          <w:kern w:val="36"/>
          <w:sz w:val="28"/>
          <w:szCs w:val="28"/>
          <w:lang w:eastAsia="ru-RU"/>
        </w:rPr>
        <w:t>ресоциализации</w:t>
      </w:r>
      <w:proofErr w:type="spellEnd"/>
      <w:r w:rsidRPr="0081074C">
        <w:rPr>
          <w:rFonts w:ascii="Times New Roman" w:eastAsia="Times New Roman" w:hAnsi="Times New Roman" w:cs="Times New Roman"/>
          <w:b/>
          <w:color w:val="1C1C1C"/>
          <w:kern w:val="36"/>
          <w:sz w:val="28"/>
          <w:szCs w:val="28"/>
          <w:lang w:eastAsia="ru-RU"/>
        </w:rPr>
        <w:t xml:space="preserve"> потребителей наркотических средств</w:t>
      </w:r>
    </w:p>
    <w:bookmarkEnd w:id="0"/>
    <w:p w:rsidR="0081074C" w:rsidRDefault="0081074C" w:rsidP="0081074C">
      <w:pPr>
        <w:autoSpaceDE w:val="0"/>
        <w:autoSpaceDN w:val="0"/>
        <w:adjustRightInd w:val="0"/>
        <w:spacing w:after="0" w:line="240" w:lineRule="auto"/>
        <w:ind w:firstLine="708"/>
        <w:jc w:val="center"/>
        <w:rPr>
          <w:rFonts w:ascii="Times New Roman" w:hAnsi="Times New Roman" w:cs="Times New Roman"/>
          <w:color w:val="1C1C1C"/>
          <w:sz w:val="28"/>
          <w:szCs w:val="28"/>
        </w:rPr>
      </w:pPr>
    </w:p>
    <w:p w:rsidR="00E66321" w:rsidRPr="00E66321" w:rsidRDefault="00E66321" w:rsidP="00E66321">
      <w:pPr>
        <w:autoSpaceDE w:val="0"/>
        <w:autoSpaceDN w:val="0"/>
        <w:adjustRightInd w:val="0"/>
        <w:spacing w:after="0" w:line="240" w:lineRule="auto"/>
        <w:ind w:firstLine="708"/>
        <w:jc w:val="both"/>
        <w:rPr>
          <w:rFonts w:ascii="Times New Roman" w:hAnsi="Times New Roman" w:cs="Times New Roman"/>
          <w:color w:val="1C1C1C"/>
          <w:sz w:val="28"/>
          <w:szCs w:val="28"/>
        </w:rPr>
      </w:pPr>
      <w:proofErr w:type="gramStart"/>
      <w:r w:rsidRPr="00E66321">
        <w:rPr>
          <w:rFonts w:ascii="Times New Roman" w:hAnsi="Times New Roman" w:cs="Times New Roman"/>
          <w:color w:val="1C1C1C"/>
          <w:sz w:val="28"/>
          <w:szCs w:val="28"/>
        </w:rPr>
        <w:t xml:space="preserve">Министерство социальной политики и труда Удмуртской Республики (далее – </w:t>
      </w:r>
      <w:proofErr w:type="spellStart"/>
      <w:r w:rsidRPr="00E66321">
        <w:rPr>
          <w:rFonts w:ascii="Times New Roman" w:hAnsi="Times New Roman" w:cs="Times New Roman"/>
          <w:color w:val="1C1C1C"/>
          <w:sz w:val="28"/>
          <w:szCs w:val="28"/>
        </w:rPr>
        <w:t>Минсоцполитики</w:t>
      </w:r>
      <w:proofErr w:type="spellEnd"/>
      <w:r w:rsidRPr="00E66321">
        <w:rPr>
          <w:rFonts w:ascii="Times New Roman" w:hAnsi="Times New Roman" w:cs="Times New Roman"/>
          <w:color w:val="1C1C1C"/>
          <w:sz w:val="28"/>
          <w:szCs w:val="28"/>
        </w:rPr>
        <w:t xml:space="preserve"> УР) </w:t>
      </w:r>
      <w:r>
        <w:rPr>
          <w:color w:val="1C1C1C"/>
          <w:sz w:val="28"/>
          <w:szCs w:val="28"/>
        </w:rPr>
        <w:t xml:space="preserve">в соответствии с </w:t>
      </w:r>
      <w:hyperlink r:id="rId5" w:history="1">
        <w:r w:rsidRPr="00E66321">
          <w:rPr>
            <w:rFonts w:ascii="Times New Roman" w:hAnsi="Times New Roman" w:cs="Times New Roman"/>
            <w:sz w:val="28"/>
            <w:szCs w:val="28"/>
          </w:rPr>
          <w:t>постановлением</w:t>
        </w:r>
      </w:hyperlink>
      <w:r w:rsidRPr="00E66321">
        <w:rPr>
          <w:rFonts w:ascii="Times New Roman" w:hAnsi="Times New Roman" w:cs="Times New Roman"/>
          <w:sz w:val="28"/>
          <w:szCs w:val="28"/>
        </w:rPr>
        <w:t xml:space="preserve"> Правительства Удмуртской Республики от 22 июня 2015 года </w:t>
      </w:r>
      <w:r w:rsidRPr="00E66321">
        <w:rPr>
          <w:rFonts w:ascii="Times New Roman" w:hAnsi="Times New Roman" w:cs="Times New Roman"/>
          <w:sz w:val="28"/>
          <w:szCs w:val="28"/>
        </w:rPr>
        <w:t>№</w:t>
      </w:r>
      <w:r w:rsidRPr="00E66321">
        <w:rPr>
          <w:rFonts w:ascii="Times New Roman" w:hAnsi="Times New Roman" w:cs="Times New Roman"/>
          <w:sz w:val="28"/>
          <w:szCs w:val="28"/>
        </w:rPr>
        <w:t xml:space="preserve"> 300 </w:t>
      </w:r>
      <w:r w:rsidRPr="00E66321">
        <w:rPr>
          <w:rFonts w:ascii="Times New Roman" w:hAnsi="Times New Roman" w:cs="Times New Roman"/>
          <w:sz w:val="28"/>
          <w:szCs w:val="28"/>
        </w:rPr>
        <w:t>«</w:t>
      </w:r>
      <w:r w:rsidRPr="00E66321">
        <w:rPr>
          <w:rFonts w:ascii="Times New Roman" w:hAnsi="Times New Roman" w:cs="Times New Roman"/>
          <w:sz w:val="28"/>
          <w:szCs w:val="28"/>
        </w:rPr>
        <w:t xml:space="preserve">О </w:t>
      </w:r>
      <w:r>
        <w:rPr>
          <w:rFonts w:ascii="Times New Roman" w:hAnsi="Times New Roman" w:cs="Times New Roman"/>
          <w:sz w:val="28"/>
          <w:szCs w:val="28"/>
        </w:rPr>
        <w:t xml:space="preserve">порядке предоставления сертификатов на оплату услуг по социальной реабилитации и </w:t>
      </w:r>
      <w:proofErr w:type="spellStart"/>
      <w:r>
        <w:rPr>
          <w:rFonts w:ascii="Times New Roman" w:hAnsi="Times New Roman" w:cs="Times New Roman"/>
          <w:sz w:val="28"/>
          <w:szCs w:val="28"/>
        </w:rPr>
        <w:t>ресоциализации</w:t>
      </w:r>
      <w:proofErr w:type="spellEnd"/>
      <w:r>
        <w:rPr>
          <w:rFonts w:ascii="Times New Roman" w:hAnsi="Times New Roman" w:cs="Times New Roman"/>
          <w:sz w:val="28"/>
          <w:szCs w:val="28"/>
        </w:rPr>
        <w:t xml:space="preserve"> лиц, потребляющих наркотические средства и психотропные вещества в немедицинских целях, на территории Удмуртской Республики</w:t>
      </w:r>
      <w:r>
        <w:rPr>
          <w:rFonts w:ascii="Times New Roman" w:hAnsi="Times New Roman" w:cs="Times New Roman"/>
          <w:sz w:val="28"/>
          <w:szCs w:val="28"/>
        </w:rPr>
        <w:t>», п</w:t>
      </w:r>
      <w:r w:rsidRPr="00E66321">
        <w:rPr>
          <w:rFonts w:ascii="Times New Roman" w:hAnsi="Times New Roman" w:cs="Times New Roman"/>
          <w:sz w:val="28"/>
          <w:szCs w:val="28"/>
        </w:rPr>
        <w:t>риказ</w:t>
      </w:r>
      <w:r>
        <w:rPr>
          <w:rFonts w:ascii="Times New Roman" w:hAnsi="Times New Roman" w:cs="Times New Roman"/>
          <w:sz w:val="28"/>
          <w:szCs w:val="28"/>
        </w:rPr>
        <w:t>ом</w:t>
      </w:r>
      <w:r w:rsidRPr="00E66321">
        <w:rPr>
          <w:rFonts w:ascii="Times New Roman" w:hAnsi="Times New Roman" w:cs="Times New Roman"/>
          <w:sz w:val="28"/>
          <w:szCs w:val="28"/>
        </w:rPr>
        <w:t xml:space="preserve"> </w:t>
      </w:r>
      <w:proofErr w:type="spellStart"/>
      <w:r w:rsidRPr="00E66321">
        <w:rPr>
          <w:rFonts w:ascii="Times New Roman" w:hAnsi="Times New Roman" w:cs="Times New Roman"/>
          <w:sz w:val="28"/>
          <w:szCs w:val="28"/>
        </w:rPr>
        <w:t>Минсоцполитики</w:t>
      </w:r>
      <w:proofErr w:type="spellEnd"/>
      <w:r w:rsidRPr="00E66321">
        <w:rPr>
          <w:rFonts w:ascii="Times New Roman" w:hAnsi="Times New Roman" w:cs="Times New Roman"/>
          <w:sz w:val="28"/>
          <w:szCs w:val="28"/>
        </w:rPr>
        <w:t xml:space="preserve"> УР от 16.03.2023 </w:t>
      </w:r>
      <w:r>
        <w:rPr>
          <w:rFonts w:ascii="Times New Roman" w:hAnsi="Times New Roman" w:cs="Times New Roman"/>
          <w:sz w:val="28"/>
          <w:szCs w:val="28"/>
        </w:rPr>
        <w:t>№</w:t>
      </w:r>
      <w:r w:rsidRPr="00E66321">
        <w:rPr>
          <w:rFonts w:ascii="Times New Roman" w:hAnsi="Times New Roman" w:cs="Times New Roman"/>
          <w:sz w:val="28"/>
          <w:szCs w:val="28"/>
        </w:rPr>
        <w:t xml:space="preserve"> 40 </w:t>
      </w:r>
      <w:r>
        <w:rPr>
          <w:rFonts w:ascii="Times New Roman" w:hAnsi="Times New Roman" w:cs="Times New Roman"/>
          <w:sz w:val="28"/>
          <w:szCs w:val="28"/>
        </w:rPr>
        <w:t>«</w:t>
      </w:r>
      <w:r w:rsidRPr="00E66321">
        <w:rPr>
          <w:rFonts w:ascii="Times New Roman" w:hAnsi="Times New Roman" w:cs="Times New Roman"/>
          <w:sz w:val="28"/>
          <w:szCs w:val="28"/>
        </w:rPr>
        <w:t>О Порядке включения юридических лиц</w:t>
      </w:r>
      <w:proofErr w:type="gramEnd"/>
      <w:r w:rsidRPr="00E66321">
        <w:rPr>
          <w:rFonts w:ascii="Times New Roman" w:hAnsi="Times New Roman" w:cs="Times New Roman"/>
          <w:sz w:val="28"/>
          <w:szCs w:val="28"/>
        </w:rPr>
        <w:t xml:space="preserve"> и индивидуальных </w:t>
      </w:r>
      <w:proofErr w:type="gramStart"/>
      <w:r w:rsidRPr="00E66321">
        <w:rPr>
          <w:rFonts w:ascii="Times New Roman" w:hAnsi="Times New Roman" w:cs="Times New Roman"/>
          <w:sz w:val="28"/>
          <w:szCs w:val="28"/>
        </w:rPr>
        <w:t xml:space="preserve">предпринимателей, предоставляющих услуги по социальной реабилитации и </w:t>
      </w:r>
      <w:proofErr w:type="spellStart"/>
      <w:r w:rsidRPr="00E66321">
        <w:rPr>
          <w:rFonts w:ascii="Times New Roman" w:hAnsi="Times New Roman" w:cs="Times New Roman"/>
          <w:sz w:val="28"/>
          <w:szCs w:val="28"/>
        </w:rPr>
        <w:t>ресоциализации</w:t>
      </w:r>
      <w:proofErr w:type="spellEnd"/>
      <w:r w:rsidRPr="00E66321">
        <w:rPr>
          <w:rFonts w:ascii="Times New Roman" w:hAnsi="Times New Roman" w:cs="Times New Roman"/>
          <w:sz w:val="28"/>
          <w:szCs w:val="28"/>
        </w:rPr>
        <w:t xml:space="preserve"> лиц, потребляющих наркотические средства и психотропные вещества, в реестр юридических лиц и индивидуальных предпринимателей, предоставляющих услуги по социальной реабилитации и </w:t>
      </w:r>
      <w:proofErr w:type="spellStart"/>
      <w:r w:rsidRPr="00E66321">
        <w:rPr>
          <w:rFonts w:ascii="Times New Roman" w:hAnsi="Times New Roman" w:cs="Times New Roman"/>
          <w:sz w:val="28"/>
          <w:szCs w:val="28"/>
        </w:rPr>
        <w:t>ресоциализации</w:t>
      </w:r>
      <w:proofErr w:type="spellEnd"/>
      <w:r w:rsidRPr="00E66321">
        <w:rPr>
          <w:rFonts w:ascii="Times New Roman" w:hAnsi="Times New Roman" w:cs="Times New Roman"/>
          <w:sz w:val="28"/>
          <w:szCs w:val="28"/>
        </w:rPr>
        <w:t xml:space="preserve"> пот</w:t>
      </w:r>
      <w:r>
        <w:rPr>
          <w:rFonts w:ascii="Times New Roman" w:hAnsi="Times New Roman" w:cs="Times New Roman"/>
          <w:sz w:val="28"/>
          <w:szCs w:val="28"/>
        </w:rPr>
        <w:t xml:space="preserve">ребителей наркотических средств» </w:t>
      </w:r>
      <w:r w:rsidRPr="00E66321">
        <w:rPr>
          <w:rFonts w:ascii="Times New Roman" w:hAnsi="Times New Roman" w:cs="Times New Roman"/>
          <w:b/>
          <w:color w:val="1C1C1C"/>
          <w:sz w:val="28"/>
          <w:szCs w:val="28"/>
        </w:rPr>
        <w:t>уведомляет о начале  приема</w:t>
      </w:r>
      <w:r w:rsidRPr="00E66321">
        <w:rPr>
          <w:rFonts w:ascii="Times New Roman" w:hAnsi="Times New Roman" w:cs="Times New Roman"/>
          <w:color w:val="1C1C1C"/>
          <w:sz w:val="28"/>
          <w:szCs w:val="28"/>
        </w:rPr>
        <w:t xml:space="preserve"> заявлений о включении в реестр юридических лиц и индивидуальных предпринимателей, предоставляющих услуги по социальной реабилитации и </w:t>
      </w:r>
      <w:proofErr w:type="spellStart"/>
      <w:r w:rsidRPr="00E66321">
        <w:rPr>
          <w:rFonts w:ascii="Times New Roman" w:hAnsi="Times New Roman" w:cs="Times New Roman"/>
          <w:color w:val="1C1C1C"/>
          <w:sz w:val="28"/>
          <w:szCs w:val="28"/>
        </w:rPr>
        <w:t>ресоциализации</w:t>
      </w:r>
      <w:proofErr w:type="spellEnd"/>
      <w:r w:rsidRPr="00E66321">
        <w:rPr>
          <w:rFonts w:ascii="Times New Roman" w:hAnsi="Times New Roman" w:cs="Times New Roman"/>
          <w:color w:val="1C1C1C"/>
          <w:sz w:val="28"/>
          <w:szCs w:val="28"/>
        </w:rPr>
        <w:t xml:space="preserve"> потребителей наркотических средств (далее соответственно – заявление, реестр</w:t>
      </w:r>
      <w:proofErr w:type="gramEnd"/>
      <w:r w:rsidRPr="00E66321">
        <w:rPr>
          <w:rFonts w:ascii="Times New Roman" w:hAnsi="Times New Roman" w:cs="Times New Roman"/>
          <w:color w:val="1C1C1C"/>
          <w:sz w:val="28"/>
          <w:szCs w:val="28"/>
        </w:rPr>
        <w:t>, реабилитационные центры).  </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proofErr w:type="gramStart"/>
      <w:r w:rsidRPr="00E66321">
        <w:rPr>
          <w:color w:val="1C1C1C"/>
          <w:sz w:val="28"/>
          <w:szCs w:val="28"/>
        </w:rPr>
        <w:t>Приём заявлений осуществляется </w:t>
      </w:r>
      <w:r w:rsidRPr="00E66321">
        <w:rPr>
          <w:b/>
          <w:bCs/>
          <w:color w:val="1C1C1C"/>
          <w:sz w:val="28"/>
          <w:szCs w:val="28"/>
        </w:rPr>
        <w:t xml:space="preserve">с </w:t>
      </w:r>
      <w:r>
        <w:rPr>
          <w:b/>
          <w:bCs/>
          <w:color w:val="1C1C1C"/>
          <w:sz w:val="28"/>
          <w:szCs w:val="28"/>
        </w:rPr>
        <w:t xml:space="preserve">2 октября </w:t>
      </w:r>
      <w:r w:rsidRPr="00E66321">
        <w:rPr>
          <w:b/>
          <w:bCs/>
          <w:color w:val="1C1C1C"/>
          <w:sz w:val="28"/>
          <w:szCs w:val="28"/>
        </w:rPr>
        <w:t>по 3</w:t>
      </w:r>
      <w:r>
        <w:rPr>
          <w:b/>
          <w:bCs/>
          <w:color w:val="1C1C1C"/>
          <w:sz w:val="28"/>
          <w:szCs w:val="28"/>
        </w:rPr>
        <w:t>0 ноября</w:t>
      </w:r>
      <w:r w:rsidRPr="00E66321">
        <w:rPr>
          <w:b/>
          <w:bCs/>
          <w:color w:val="1C1C1C"/>
          <w:sz w:val="28"/>
          <w:szCs w:val="28"/>
        </w:rPr>
        <w:t xml:space="preserve"> 2023 года включительно </w:t>
      </w:r>
      <w:r w:rsidRPr="00E66321">
        <w:rPr>
          <w:color w:val="1C1C1C"/>
          <w:sz w:val="28"/>
          <w:szCs w:val="28"/>
        </w:rPr>
        <w:t>с 8.</w:t>
      </w:r>
      <w:r w:rsidRPr="00E66321">
        <w:rPr>
          <w:color w:val="1C1C1C"/>
          <w:sz w:val="28"/>
          <w:szCs w:val="28"/>
        </w:rPr>
        <w:t>3</w:t>
      </w:r>
      <w:r w:rsidRPr="00E66321">
        <w:rPr>
          <w:color w:val="1C1C1C"/>
          <w:sz w:val="28"/>
          <w:szCs w:val="28"/>
        </w:rPr>
        <w:t>0 до 17.00 часов еже</w:t>
      </w:r>
      <w:r>
        <w:rPr>
          <w:color w:val="1C1C1C"/>
          <w:sz w:val="28"/>
          <w:szCs w:val="28"/>
        </w:rPr>
        <w:t>дневно, в пятницу с 8.30 до 16.</w:t>
      </w:r>
      <w:r w:rsidRPr="00E66321">
        <w:rPr>
          <w:color w:val="1C1C1C"/>
          <w:sz w:val="28"/>
          <w:szCs w:val="28"/>
        </w:rPr>
        <w:t>0</w:t>
      </w:r>
      <w:r w:rsidRPr="00E66321">
        <w:rPr>
          <w:color w:val="1C1C1C"/>
          <w:sz w:val="28"/>
          <w:szCs w:val="28"/>
        </w:rPr>
        <w:t>0 часов (перерыв на обед с 12.00 до  12.4</w:t>
      </w:r>
      <w:r w:rsidRPr="00E66321">
        <w:rPr>
          <w:color w:val="1C1C1C"/>
          <w:sz w:val="28"/>
          <w:szCs w:val="28"/>
        </w:rPr>
        <w:t>5</w:t>
      </w:r>
      <w:r w:rsidRPr="00E66321">
        <w:rPr>
          <w:color w:val="1C1C1C"/>
          <w:sz w:val="28"/>
          <w:szCs w:val="28"/>
        </w:rPr>
        <w:t>), кроме выходных и праздничных дней.</w:t>
      </w:r>
      <w:proofErr w:type="gramEnd"/>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Заявления, поступившие после указанных даты и часа окончания приема заявок, не принимаются для рассмотрения.</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b/>
          <w:color w:val="1C1C1C"/>
          <w:sz w:val="28"/>
          <w:szCs w:val="28"/>
        </w:rPr>
      </w:pPr>
      <w:r w:rsidRPr="00E66321">
        <w:rPr>
          <w:color w:val="1C1C1C"/>
          <w:sz w:val="28"/>
          <w:szCs w:val="28"/>
        </w:rPr>
        <w:t>Адрес приема заявлений о включении в реестр</w:t>
      </w:r>
      <w:r w:rsidRPr="00E66321">
        <w:rPr>
          <w:color w:val="1C1C1C"/>
          <w:sz w:val="28"/>
          <w:szCs w:val="28"/>
          <w:bdr w:val="none" w:sz="0" w:space="0" w:color="auto" w:frame="1"/>
        </w:rPr>
        <w:t>: </w:t>
      </w:r>
      <w:r w:rsidRPr="00E66321">
        <w:rPr>
          <w:b/>
          <w:bCs/>
          <w:color w:val="1C1C1C"/>
          <w:sz w:val="28"/>
          <w:szCs w:val="28"/>
          <w:bdr w:val="none" w:sz="0" w:space="0" w:color="auto" w:frame="1"/>
        </w:rPr>
        <w:t>426 004, г. Ижевск, ул. Ломоносова, д. 5, каб.11</w:t>
      </w:r>
      <w:r>
        <w:rPr>
          <w:b/>
          <w:bCs/>
          <w:color w:val="1C1C1C"/>
          <w:sz w:val="28"/>
          <w:szCs w:val="28"/>
          <w:bdr w:val="none" w:sz="0" w:space="0" w:color="auto" w:frame="1"/>
        </w:rPr>
        <w:t>4</w:t>
      </w:r>
      <w:r w:rsidRPr="00E66321">
        <w:rPr>
          <w:b/>
          <w:bCs/>
          <w:color w:val="1C1C1C"/>
          <w:sz w:val="28"/>
          <w:szCs w:val="28"/>
          <w:bdr w:val="none" w:sz="0" w:space="0" w:color="auto" w:frame="1"/>
        </w:rPr>
        <w:t xml:space="preserve">, </w:t>
      </w:r>
      <w:r w:rsidRPr="00E66321">
        <w:rPr>
          <w:bCs/>
          <w:color w:val="1C1C1C"/>
          <w:sz w:val="28"/>
          <w:szCs w:val="28"/>
          <w:bdr w:val="none" w:sz="0" w:space="0" w:color="auto" w:frame="1"/>
        </w:rPr>
        <w:t>е</w:t>
      </w:r>
      <w:r w:rsidRPr="00E66321">
        <w:rPr>
          <w:b/>
          <w:bCs/>
          <w:color w:val="1C1C1C"/>
          <w:sz w:val="28"/>
          <w:szCs w:val="28"/>
          <w:bdr w:val="none" w:sz="0" w:space="0" w:color="auto" w:frame="1"/>
        </w:rPr>
        <w:t xml:space="preserve"> -</w:t>
      </w:r>
      <w:r w:rsidRPr="00E66321">
        <w:rPr>
          <w:b/>
          <w:bCs/>
          <w:color w:val="1C1C1C"/>
          <w:sz w:val="28"/>
          <w:szCs w:val="28"/>
          <w:bdr w:val="none" w:sz="0" w:space="0" w:color="auto" w:frame="1"/>
        </w:rPr>
        <w:t xml:space="preserve"> </w:t>
      </w:r>
      <w:proofErr w:type="spellStart"/>
      <w:r w:rsidRPr="00E66321">
        <w:rPr>
          <w:bCs/>
          <w:color w:val="1C1C1C"/>
          <w:sz w:val="28"/>
          <w:szCs w:val="28"/>
        </w:rPr>
        <w:t>mail</w:t>
      </w:r>
      <w:proofErr w:type="spellEnd"/>
      <w:r w:rsidRPr="00E66321">
        <w:rPr>
          <w:bCs/>
          <w:color w:val="1C1C1C"/>
          <w:sz w:val="28"/>
          <w:szCs w:val="28"/>
        </w:rPr>
        <w:t>: </w:t>
      </w:r>
      <w:proofErr w:type="spellStart"/>
      <w:r w:rsidRPr="00E66321">
        <w:rPr>
          <w:b/>
          <w:bCs/>
          <w:color w:val="1C1C1C"/>
          <w:sz w:val="28"/>
          <w:szCs w:val="28"/>
          <w:lang w:val="en-US"/>
        </w:rPr>
        <w:t>miroshkina</w:t>
      </w:r>
      <w:proofErr w:type="spellEnd"/>
      <w:r w:rsidRPr="00E66321">
        <w:rPr>
          <w:b/>
          <w:bCs/>
          <w:color w:val="1C1C1C"/>
          <w:sz w:val="28"/>
          <w:szCs w:val="28"/>
        </w:rPr>
        <w:t>_</w:t>
      </w:r>
      <w:proofErr w:type="spellStart"/>
      <w:r w:rsidRPr="00E66321">
        <w:rPr>
          <w:b/>
          <w:bCs/>
          <w:color w:val="1C1C1C"/>
          <w:sz w:val="28"/>
          <w:szCs w:val="28"/>
          <w:lang w:val="en-US"/>
        </w:rPr>
        <w:t>olg</w:t>
      </w:r>
      <w:proofErr w:type="spellEnd"/>
      <w:r w:rsidRPr="00E66321">
        <w:rPr>
          <w:b/>
          <w:bCs/>
          <w:color w:val="1C1C1C"/>
          <w:sz w:val="28"/>
          <w:szCs w:val="28"/>
        </w:rPr>
        <w:t>@msp.udmr.ru, тел. 8 (3412) 22 28 47, доб.3</w:t>
      </w:r>
      <w:r w:rsidRPr="00E66321">
        <w:rPr>
          <w:b/>
          <w:bCs/>
          <w:color w:val="1C1C1C"/>
          <w:sz w:val="28"/>
          <w:szCs w:val="28"/>
        </w:rPr>
        <w:t>61</w:t>
      </w:r>
      <w:r w:rsidRPr="00E66321">
        <w:rPr>
          <w:b/>
          <w:bCs/>
          <w:color w:val="1C1C1C"/>
          <w:sz w:val="28"/>
          <w:szCs w:val="28"/>
        </w:rPr>
        <w:t>.</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u w:val="single"/>
        </w:rPr>
        <w:t>Нормативные  правовые акты, регламентирующие  деятельность по включению в реестр:</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1. Постановление Правительства Удмуртской Республики от 22 июня 2015 года № 300 «О порядке предоставления сертификатов на оплату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вещества в немедицинских целях, на территории Удмуртской Республики»;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2. </w:t>
      </w:r>
      <w:proofErr w:type="gramStart"/>
      <w:r w:rsidRPr="00E66321">
        <w:rPr>
          <w:color w:val="1C1C1C"/>
          <w:sz w:val="28"/>
          <w:szCs w:val="28"/>
        </w:rPr>
        <w:t xml:space="preserve">Постановление Правительства Удмуртской Республики от 10 августа 2015 года № 391 «Об организации в Удмуртской Республике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вещества в немедицинских целях, с использованием сертификатов на оплату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w:t>
      </w:r>
      <w:r w:rsidRPr="00E66321">
        <w:rPr>
          <w:color w:val="1C1C1C"/>
          <w:sz w:val="28"/>
          <w:szCs w:val="28"/>
        </w:rPr>
        <w:lastRenderedPageBreak/>
        <w:t>вещества в немедицинских целях, и о внесении изменений в постановление Правительства Удмуртской Республики от</w:t>
      </w:r>
      <w:proofErr w:type="gramEnd"/>
      <w:r w:rsidRPr="00E66321">
        <w:rPr>
          <w:color w:val="1C1C1C"/>
          <w:sz w:val="28"/>
          <w:szCs w:val="28"/>
        </w:rPr>
        <w:t xml:space="preserve"> 22 июня 2015 года № 300 «О порядке предоставления сертификатов на оплату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вещества в немедицинских целях, на территории Удмуртской Республики;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3. Приказ </w:t>
      </w:r>
      <w:proofErr w:type="spellStart"/>
      <w:r w:rsidRPr="00E66321">
        <w:rPr>
          <w:color w:val="1C1C1C"/>
          <w:sz w:val="28"/>
          <w:szCs w:val="28"/>
        </w:rPr>
        <w:t>Минсоцполитики</w:t>
      </w:r>
      <w:proofErr w:type="spellEnd"/>
      <w:r w:rsidRPr="00E66321">
        <w:rPr>
          <w:color w:val="1C1C1C"/>
          <w:sz w:val="28"/>
          <w:szCs w:val="28"/>
        </w:rPr>
        <w:t xml:space="preserve"> УР от 16.03.2023 № 40 «О Порядке включения юридических лиц и индивидуальных предпринимателей, предоставляющих услуги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вещества, в реестр юридических лиц и индивидуальных предпринимателей, предоставляющих услуги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потребителей наркотических средств».</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u w:val="single"/>
        </w:rPr>
        <w:t>Требования к содержанию и оформлению заявления:</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proofErr w:type="gramStart"/>
      <w:r w:rsidRPr="007570D7">
        <w:rPr>
          <w:sz w:val="28"/>
          <w:szCs w:val="28"/>
        </w:rPr>
        <w:t>Заявление</w:t>
      </w:r>
      <w:r w:rsidRPr="007570D7">
        <w:rPr>
          <w:color w:val="1C1C1C"/>
          <w:sz w:val="28"/>
          <w:szCs w:val="28"/>
        </w:rPr>
        <w:t xml:space="preserve"> </w:t>
      </w:r>
      <w:r w:rsidRPr="00E66321">
        <w:rPr>
          <w:color w:val="1C1C1C"/>
          <w:sz w:val="28"/>
          <w:szCs w:val="28"/>
        </w:rPr>
        <w:t xml:space="preserve">предоставляется по форме, утвержденной приказом </w:t>
      </w:r>
      <w:proofErr w:type="spellStart"/>
      <w:r w:rsidRPr="00E66321">
        <w:rPr>
          <w:color w:val="1C1C1C"/>
          <w:sz w:val="28"/>
          <w:szCs w:val="28"/>
        </w:rPr>
        <w:t>Минсоцполитики</w:t>
      </w:r>
      <w:proofErr w:type="spellEnd"/>
      <w:r w:rsidRPr="00E66321">
        <w:rPr>
          <w:color w:val="1C1C1C"/>
          <w:sz w:val="28"/>
          <w:szCs w:val="28"/>
        </w:rPr>
        <w:t xml:space="preserve"> УР от 16.03.2023 № 40 «О Порядке включения юридических лиц и индивидуальных предпринимателей, предоставляющих услуги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лиц, потребляющих наркотические средства и психотропные вещества, в реестр юридических лиц и индивидуальных предпринимателей, предоставляющих услуги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потребителей наркотических средств» (далее - </w:t>
      </w:r>
      <w:r w:rsidR="00CB3B2A">
        <w:rPr>
          <w:color w:val="1C1C1C"/>
          <w:sz w:val="28"/>
          <w:szCs w:val="28"/>
        </w:rPr>
        <w:t>Приказ № 40</w:t>
      </w:r>
      <w:r w:rsidRPr="00E66321">
        <w:rPr>
          <w:color w:val="1C1C1C"/>
          <w:sz w:val="28"/>
          <w:szCs w:val="28"/>
        </w:rPr>
        <w:t>). </w:t>
      </w:r>
      <w:proofErr w:type="gramEnd"/>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Заявление заполняется в одном экземпляре шариковой ручкой синего или чёрного цвета, разборчиво, чётко, без сокращений и исправлений, подписывается руководителем юридического лица или индивидуальным предпринимателем и заверяется оттиском печати (при наличии). Допускается заполнение бланка заявления, изготовленного типографским способом, с использованием компьютерных технологий.</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Не подлежат приёму документы, имеющие подчистки, приписки, зачёркнутые слова и иные неоговорённые исправления, а также документы, исполненные карандашом.</w:t>
      </w:r>
    </w:p>
    <w:p w:rsid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lang w:val="en-US"/>
        </w:rPr>
      </w:pPr>
      <w:proofErr w:type="gramStart"/>
      <w:r w:rsidRPr="00E66321">
        <w:rPr>
          <w:color w:val="1C1C1C"/>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всё ошибочно написанное, а затем зачёркнутое можно было прочесть.</w:t>
      </w:r>
      <w:proofErr w:type="gramEnd"/>
    </w:p>
    <w:p w:rsidR="007570D7" w:rsidRPr="007570D7" w:rsidRDefault="007570D7" w:rsidP="00E66321">
      <w:pPr>
        <w:pStyle w:val="a3"/>
        <w:shd w:val="clear" w:color="auto" w:fill="FFFFFF"/>
        <w:spacing w:before="0" w:beforeAutospacing="0" w:after="0" w:afterAutospacing="0" w:line="312" w:lineRule="atLeast"/>
        <w:ind w:firstLine="709"/>
        <w:jc w:val="both"/>
        <w:textAlignment w:val="top"/>
        <w:rPr>
          <w:color w:val="1C1C1C"/>
          <w:sz w:val="28"/>
          <w:szCs w:val="28"/>
          <w:lang w:val="en-US"/>
        </w:rPr>
      </w:pP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u w:val="single"/>
        </w:rPr>
        <w:t>Требования к реабилитационным центрам для допуска к квалификационному отбору:</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К квалификационному отбору для включения в реестр юридических лиц и индивидуальных предпринимателей, предоставляющих услуги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потребителей наркотических средств не допускается реабилитационный центр:</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1) в </w:t>
      </w:r>
      <w:proofErr w:type="gramStart"/>
      <w:r w:rsidRPr="00E66321">
        <w:rPr>
          <w:color w:val="1C1C1C"/>
          <w:sz w:val="28"/>
          <w:szCs w:val="28"/>
        </w:rPr>
        <w:t>отношении</w:t>
      </w:r>
      <w:proofErr w:type="gramEnd"/>
      <w:r w:rsidRPr="00E66321">
        <w:rPr>
          <w:color w:val="1C1C1C"/>
          <w:sz w:val="28"/>
          <w:szCs w:val="28"/>
        </w:rPr>
        <w:t xml:space="preserve"> которого вынесено решение суда о признании банкротом и открытии конкурсного производства по данным, публикуемым в </w:t>
      </w:r>
      <w:r w:rsidRPr="00E66321">
        <w:rPr>
          <w:color w:val="1C1C1C"/>
          <w:sz w:val="28"/>
          <w:szCs w:val="28"/>
        </w:rPr>
        <w:lastRenderedPageBreak/>
        <w:t>официальном издании в соответствии с Федеральным законом от 26 октября 2002 года № 127-ФЗ «О несостоятельности (банкротстве)»;</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proofErr w:type="gramStart"/>
      <w:r w:rsidRPr="00E66321">
        <w:rPr>
          <w:color w:val="1C1C1C"/>
          <w:sz w:val="28"/>
          <w:szCs w:val="28"/>
        </w:rPr>
        <w:t>2) допустивший нецелевое использование средств бюджета Удмуртской Республики, нарушение условий, установленных при предоставлении субсидий за счет средств бюджета Удмуртской Республики, и не восстановивший их в доход бюджета Удмуртской Республики;</w:t>
      </w:r>
      <w:proofErr w:type="gramEnd"/>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3) </w:t>
      </w:r>
      <w:proofErr w:type="gramStart"/>
      <w:r w:rsidRPr="00E66321">
        <w:rPr>
          <w:color w:val="1C1C1C"/>
          <w:sz w:val="28"/>
          <w:szCs w:val="28"/>
        </w:rPr>
        <w:t>имеющий</w:t>
      </w:r>
      <w:proofErr w:type="gramEnd"/>
      <w:r w:rsidRPr="00E66321">
        <w:rPr>
          <w:color w:val="1C1C1C"/>
          <w:sz w:val="28"/>
          <w:szCs w:val="28"/>
        </w:rPr>
        <w:t xml:space="preserve"> задолженность по налогам и сборам перед бюджетами бюджетной системы Российской Федерации;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proofErr w:type="gramStart"/>
      <w:r w:rsidRPr="00E66321">
        <w:rPr>
          <w:color w:val="1C1C1C"/>
          <w:sz w:val="28"/>
          <w:szCs w:val="28"/>
        </w:rPr>
        <w:t>4) имеющий задолженность по страховым взносам в Фонд пенсионного и социального страхования Российской Федерации;</w:t>
      </w:r>
      <w:proofErr w:type="gramEnd"/>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5) деятельность </w:t>
      </w:r>
      <w:proofErr w:type="gramStart"/>
      <w:r w:rsidRPr="00E66321">
        <w:rPr>
          <w:color w:val="1C1C1C"/>
          <w:sz w:val="28"/>
          <w:szCs w:val="28"/>
        </w:rPr>
        <w:t>которого</w:t>
      </w:r>
      <w:proofErr w:type="gramEnd"/>
      <w:r w:rsidRPr="00E66321">
        <w:rPr>
          <w:color w:val="1C1C1C"/>
          <w:sz w:val="28"/>
          <w:szCs w:val="28"/>
        </w:rPr>
        <w:t xml:space="preserve"> приостановлена в порядке, предусмотренном Кодексом Российской Федерации об административных правонарушениях.</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u w:val="single"/>
        </w:rPr>
        <w:t>Критерии квалификационного отбора реабилитационных центров:</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а) результативность применяемой реабилитационным центром программы реабилитации потребителей наркотических средств;</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б) возможность предоставления потребителю наркотических средств:</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отдельного помещения для временного проживания (размещение потребителей наркотических сре</w:t>
      </w:r>
      <w:proofErr w:type="gramStart"/>
      <w:r w:rsidRPr="00E66321">
        <w:rPr>
          <w:color w:val="1C1C1C"/>
          <w:sz w:val="28"/>
          <w:szCs w:val="28"/>
        </w:rPr>
        <w:t>дств в бл</w:t>
      </w:r>
      <w:proofErr w:type="gramEnd"/>
      <w:r w:rsidRPr="00E66321">
        <w:rPr>
          <w:color w:val="1C1C1C"/>
          <w:sz w:val="28"/>
          <w:szCs w:val="28"/>
        </w:rPr>
        <w:t xml:space="preserve">агоустроенном либо </w:t>
      </w:r>
      <w:proofErr w:type="spellStart"/>
      <w:r w:rsidRPr="00E66321">
        <w:rPr>
          <w:color w:val="1C1C1C"/>
          <w:sz w:val="28"/>
          <w:szCs w:val="28"/>
        </w:rPr>
        <w:t>полублагоустроенном</w:t>
      </w:r>
      <w:proofErr w:type="spellEnd"/>
      <w:r w:rsidRPr="00E66321">
        <w:rPr>
          <w:color w:val="1C1C1C"/>
          <w:sz w:val="28"/>
          <w:szCs w:val="28"/>
        </w:rPr>
        <w:t xml:space="preserve"> корпусе, не более 10 человек в одном помещении, предоставление в пользование потребителю наркотических средств минимального набора мебели – шкаф, кровать);</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отдельного помещения для столовой (пищеблока);</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отдельного помещения для личной гигиены;</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условий для помывки не реже 1 раза в неделю;</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постельных принадлежностей;</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в) соответствие зданий, сооружений, помещений реабилитационного центра, используемых для оказания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потребителей наркотических средств, требованиям пожарной безопасности и санитарного законодательства;</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г) соответствие питания потребителя наркотических сре</w:t>
      </w:r>
      <w:proofErr w:type="gramStart"/>
      <w:r w:rsidRPr="00E66321">
        <w:rPr>
          <w:color w:val="1C1C1C"/>
          <w:sz w:val="28"/>
          <w:szCs w:val="28"/>
        </w:rPr>
        <w:t>дств в п</w:t>
      </w:r>
      <w:proofErr w:type="gramEnd"/>
      <w:r w:rsidRPr="00E66321">
        <w:rPr>
          <w:color w:val="1C1C1C"/>
          <w:sz w:val="28"/>
          <w:szCs w:val="28"/>
        </w:rPr>
        <w:t>ериод проживания в реабилитационном центре следующим требованиям:</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приготовление из качественных продуктов с соблюдением санитарных норм по приему, хранению, обработке и приготовлению продуктов питания;</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соответствие установленным физиологическим нормам питания человека;</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д) наличие специалистов, необходимых для организации работы по предоставлению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потребителей наркотических средств, в том числе психолога, инструктора по труду, специалиста по социальной работе;</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е) наличие материально-технической базы для организации досуговых, спортивных  мероприятий;</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ж) обеспечение с учетом </w:t>
      </w:r>
      <w:proofErr w:type="gramStart"/>
      <w:r w:rsidRPr="00E66321">
        <w:rPr>
          <w:color w:val="1C1C1C"/>
          <w:sz w:val="28"/>
          <w:szCs w:val="28"/>
        </w:rPr>
        <w:t>соблюдения трудового законодательства трудовой занятости потребителей наркотических средств</w:t>
      </w:r>
      <w:proofErr w:type="gramEnd"/>
      <w:r w:rsidRPr="00E66321">
        <w:rPr>
          <w:color w:val="1C1C1C"/>
          <w:sz w:val="28"/>
          <w:szCs w:val="28"/>
        </w:rPr>
        <w:t xml:space="preserve"> в период оказания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xml:space="preserve">, а также содействие </w:t>
      </w:r>
      <w:r w:rsidRPr="00E66321">
        <w:rPr>
          <w:color w:val="1C1C1C"/>
          <w:sz w:val="28"/>
          <w:szCs w:val="28"/>
        </w:rPr>
        <w:lastRenderedPageBreak/>
        <w:t>дальнейшему их трудоустройству, в том числе на основе соглашений, заключенных с организациями;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з) достоверность представленной реабилитационным центром информации.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u w:val="single"/>
        </w:rPr>
        <w:t>Перечень  прилагаемых к заявлению документов:</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К заявлению должны быть приложены следующие документы (сведения), заверенные подписью руководителя и печатью (при наличии) юридического лица или индивидуального предпринимателя:</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2608D8">
        <w:rPr>
          <w:color w:val="00B0F0"/>
          <w:sz w:val="28"/>
          <w:szCs w:val="28"/>
        </w:rPr>
        <w:t>1</w:t>
      </w:r>
      <w:r w:rsidRPr="002608D8">
        <w:rPr>
          <w:b/>
          <w:color w:val="00B0F0"/>
          <w:sz w:val="28"/>
          <w:szCs w:val="28"/>
        </w:rPr>
        <w:t>) заявление</w:t>
      </w:r>
      <w:r w:rsidRPr="002608D8">
        <w:rPr>
          <w:color w:val="00B0F0"/>
          <w:sz w:val="28"/>
          <w:szCs w:val="28"/>
        </w:rPr>
        <w:t xml:space="preserve"> </w:t>
      </w:r>
      <w:r w:rsidRPr="00E66321">
        <w:rPr>
          <w:color w:val="1C1C1C"/>
          <w:sz w:val="28"/>
          <w:szCs w:val="28"/>
        </w:rPr>
        <w:t xml:space="preserve">о включении в реестр (далее – заявление) по форме согласно приложению 1 к </w:t>
      </w:r>
      <w:r w:rsidR="00CB3B2A">
        <w:rPr>
          <w:color w:val="1C1C1C"/>
          <w:sz w:val="28"/>
          <w:szCs w:val="28"/>
        </w:rPr>
        <w:t>Приказ</w:t>
      </w:r>
      <w:r w:rsidR="00CB3B2A">
        <w:rPr>
          <w:color w:val="1C1C1C"/>
          <w:sz w:val="28"/>
          <w:szCs w:val="28"/>
        </w:rPr>
        <w:t>у</w:t>
      </w:r>
      <w:r w:rsidR="00CB3B2A">
        <w:rPr>
          <w:color w:val="1C1C1C"/>
          <w:sz w:val="28"/>
          <w:szCs w:val="28"/>
        </w:rPr>
        <w:t xml:space="preserve"> № 40</w:t>
      </w:r>
      <w:r w:rsidRPr="00E66321">
        <w:rPr>
          <w:color w:val="1C1C1C"/>
          <w:sz w:val="28"/>
          <w:szCs w:val="28"/>
        </w:rPr>
        <w:t>;</w:t>
      </w:r>
    </w:p>
    <w:p w:rsidR="00E66321" w:rsidRPr="002608D8" w:rsidRDefault="00E66321" w:rsidP="00E66321">
      <w:pPr>
        <w:pStyle w:val="a3"/>
        <w:shd w:val="clear" w:color="auto" w:fill="FFFFFF"/>
        <w:spacing w:before="0" w:beforeAutospacing="0" w:after="0" w:afterAutospacing="0" w:line="312" w:lineRule="atLeast"/>
        <w:ind w:firstLine="709"/>
        <w:jc w:val="both"/>
        <w:textAlignment w:val="top"/>
        <w:rPr>
          <w:sz w:val="28"/>
          <w:szCs w:val="28"/>
        </w:rPr>
      </w:pPr>
      <w:r w:rsidRPr="002608D8">
        <w:rPr>
          <w:color w:val="00B0F0"/>
          <w:sz w:val="28"/>
          <w:szCs w:val="28"/>
        </w:rPr>
        <w:t xml:space="preserve">2) </w:t>
      </w:r>
      <w:r w:rsidRPr="002608D8">
        <w:rPr>
          <w:b/>
          <w:color w:val="00B0F0"/>
          <w:sz w:val="28"/>
          <w:szCs w:val="28"/>
        </w:rPr>
        <w:t>паспорт</w:t>
      </w:r>
      <w:r w:rsidRPr="002608D8">
        <w:rPr>
          <w:color w:val="00B0F0"/>
          <w:sz w:val="28"/>
          <w:szCs w:val="28"/>
        </w:rPr>
        <w:t xml:space="preserve"> </w:t>
      </w:r>
      <w:r w:rsidRPr="00E66321">
        <w:rPr>
          <w:color w:val="1C1C1C"/>
          <w:sz w:val="28"/>
          <w:szCs w:val="28"/>
        </w:rPr>
        <w:t>реабилитационного центра по форме согласно </w:t>
      </w:r>
      <w:hyperlink r:id="rId6" w:history="1">
        <w:r w:rsidRPr="002608D8">
          <w:rPr>
            <w:rStyle w:val="a4"/>
            <w:color w:val="auto"/>
            <w:sz w:val="28"/>
            <w:szCs w:val="28"/>
            <w:u w:val="none"/>
            <w:bdr w:val="none" w:sz="0" w:space="0" w:color="auto" w:frame="1"/>
          </w:rPr>
          <w:t xml:space="preserve">приложению 2 к </w:t>
        </w:r>
      </w:hyperlink>
      <w:r w:rsidR="00CB3B2A" w:rsidRPr="002608D8">
        <w:rPr>
          <w:sz w:val="28"/>
          <w:szCs w:val="28"/>
        </w:rPr>
        <w:t xml:space="preserve"> </w:t>
      </w:r>
      <w:r w:rsidR="00CB3B2A" w:rsidRPr="002608D8">
        <w:rPr>
          <w:sz w:val="28"/>
          <w:szCs w:val="28"/>
        </w:rPr>
        <w:t>Приказ</w:t>
      </w:r>
      <w:r w:rsidR="00CB3B2A" w:rsidRPr="002608D8">
        <w:rPr>
          <w:sz w:val="28"/>
          <w:szCs w:val="28"/>
        </w:rPr>
        <w:t>у</w:t>
      </w:r>
      <w:r w:rsidR="00CB3B2A" w:rsidRPr="002608D8">
        <w:rPr>
          <w:sz w:val="28"/>
          <w:szCs w:val="28"/>
        </w:rPr>
        <w:t xml:space="preserve"> № 40</w:t>
      </w:r>
      <w:r w:rsidRPr="002608D8">
        <w:rPr>
          <w:sz w:val="28"/>
          <w:szCs w:val="28"/>
        </w:rPr>
        <w:t>;</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3) утвержденная и апробированная реабилитационным центром программа реабилитации потребителей наркотических средств (с предоставлением данных о результатах реализации);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4) копии учредительных документов (для юридических лиц);</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5) копия решения о назначении руководителя (для юридических лиц);</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6)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не ранее чем за 30 дней до дня обращения;</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7) документ, подтверждающий отсутствие задолженности по страховым взносам в Фонд пенсионного и социального страхования Российской Федерации;</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8) документы, подтверждающие соответствие зданий, сооружений, помещений, предназначенных для оказания услуг по социальной реабилитации и </w:t>
      </w:r>
      <w:proofErr w:type="spellStart"/>
      <w:r w:rsidRPr="00E66321">
        <w:rPr>
          <w:color w:val="1C1C1C"/>
          <w:sz w:val="28"/>
          <w:szCs w:val="28"/>
        </w:rPr>
        <w:t>ресоциализации</w:t>
      </w:r>
      <w:proofErr w:type="spellEnd"/>
      <w:r w:rsidRPr="00E66321">
        <w:rPr>
          <w:color w:val="1C1C1C"/>
          <w:sz w:val="28"/>
          <w:szCs w:val="28"/>
        </w:rPr>
        <w:t>, требованиям пожарной безопасности и санитарного законодательства.</w:t>
      </w:r>
    </w:p>
    <w:p w:rsidR="00E66321" w:rsidRPr="00E66321" w:rsidRDefault="00E66321" w:rsidP="00E66321">
      <w:pPr>
        <w:pStyle w:val="a3"/>
        <w:shd w:val="clear" w:color="auto" w:fill="FFFFFF"/>
        <w:spacing w:before="0" w:beforeAutospacing="0" w:after="0" w:afterAutospacing="0" w:line="312" w:lineRule="atLeast"/>
        <w:ind w:firstLine="709"/>
        <w:jc w:val="both"/>
        <w:textAlignment w:val="top"/>
        <w:rPr>
          <w:color w:val="1C1C1C"/>
          <w:sz w:val="28"/>
          <w:szCs w:val="28"/>
        </w:rPr>
      </w:pPr>
      <w:r w:rsidRPr="00E66321">
        <w:rPr>
          <w:color w:val="1C1C1C"/>
          <w:sz w:val="28"/>
          <w:szCs w:val="28"/>
        </w:rPr>
        <w:t xml:space="preserve">В случае если реабилитационным центром не представлены вышеуказанные документы, либо представленные документы не соответствуют требованиям </w:t>
      </w:r>
      <w:r w:rsidR="00CB3B2A">
        <w:rPr>
          <w:color w:val="1C1C1C"/>
          <w:sz w:val="28"/>
          <w:szCs w:val="28"/>
        </w:rPr>
        <w:t>Приказ</w:t>
      </w:r>
      <w:r w:rsidR="00CB3B2A">
        <w:rPr>
          <w:color w:val="1C1C1C"/>
          <w:sz w:val="28"/>
          <w:szCs w:val="28"/>
        </w:rPr>
        <w:t xml:space="preserve">а </w:t>
      </w:r>
      <w:r w:rsidR="00CB3B2A">
        <w:rPr>
          <w:color w:val="1C1C1C"/>
          <w:sz w:val="28"/>
          <w:szCs w:val="28"/>
        </w:rPr>
        <w:t>№ 40</w:t>
      </w:r>
      <w:r w:rsidRPr="00E66321">
        <w:rPr>
          <w:color w:val="1C1C1C"/>
          <w:sz w:val="28"/>
          <w:szCs w:val="28"/>
        </w:rPr>
        <w:t xml:space="preserve">, </w:t>
      </w:r>
      <w:proofErr w:type="spellStart"/>
      <w:r w:rsidRPr="00E66321">
        <w:rPr>
          <w:color w:val="1C1C1C"/>
          <w:sz w:val="28"/>
          <w:szCs w:val="28"/>
        </w:rPr>
        <w:t>Минсоцполитики</w:t>
      </w:r>
      <w:proofErr w:type="spellEnd"/>
      <w:r w:rsidRPr="00E66321">
        <w:rPr>
          <w:color w:val="1C1C1C"/>
          <w:sz w:val="28"/>
          <w:szCs w:val="28"/>
        </w:rPr>
        <w:t xml:space="preserve"> УР отказывает в их приеме и возвращает документы реабилитационному центру с разъяснением причины отказа и предложениями по ее устранению.</w:t>
      </w:r>
    </w:p>
    <w:p w:rsidR="00251C0E" w:rsidRDefault="00251C0E" w:rsidP="00251C0E">
      <w:pPr>
        <w:pStyle w:val="a3"/>
        <w:spacing w:before="0" w:beforeAutospacing="0" w:after="0" w:afterAutospacing="0" w:line="312" w:lineRule="atLeast"/>
        <w:textAlignment w:val="top"/>
        <w:rPr>
          <w:rFonts w:ascii="Arial" w:hAnsi="Arial" w:cs="Arial"/>
          <w:sz w:val="23"/>
          <w:szCs w:val="23"/>
          <w:u w:val="single"/>
        </w:rPr>
        <w:sectPr w:rsidR="00251C0E">
          <w:pgSz w:w="11906" w:h="16838"/>
          <w:pgMar w:top="1134" w:right="850" w:bottom="1134" w:left="1701" w:header="708" w:footer="708" w:gutter="0"/>
          <w:cols w:space="708"/>
          <w:docGrid w:linePitch="360"/>
        </w:sectPr>
      </w:pPr>
    </w:p>
    <w:p w:rsidR="00251C0E" w:rsidRDefault="00251C0E" w:rsidP="00251C0E">
      <w:pPr>
        <w:pStyle w:val="a3"/>
        <w:spacing w:before="0" w:beforeAutospacing="0" w:after="0" w:afterAutospacing="0" w:line="312" w:lineRule="atLeast"/>
        <w:textAlignment w:val="top"/>
        <w:rPr>
          <w:rFonts w:ascii="Arial" w:hAnsi="Arial" w:cs="Arial"/>
          <w:sz w:val="23"/>
          <w:szCs w:val="23"/>
        </w:rPr>
      </w:pPr>
      <w:r>
        <w:rPr>
          <w:rFonts w:ascii="Arial" w:hAnsi="Arial" w:cs="Arial"/>
          <w:sz w:val="23"/>
          <w:szCs w:val="23"/>
          <w:u w:val="single"/>
        </w:rPr>
        <w:lastRenderedPageBreak/>
        <w:t>Порядок проведения квалификационного отбора и включения реабилитационных центров в реестр</w:t>
      </w:r>
    </w:p>
    <w:p w:rsidR="00251C0E" w:rsidRDefault="00251C0E" w:rsidP="00251C0E">
      <w:pPr>
        <w:pStyle w:val="a3"/>
        <w:spacing w:before="0" w:beforeAutospacing="0" w:after="0" w:afterAutospacing="0" w:line="312" w:lineRule="atLeast"/>
        <w:textAlignment w:val="top"/>
        <w:rPr>
          <w:rFonts w:ascii="Arial" w:hAnsi="Arial" w:cs="Arial"/>
          <w:sz w:val="23"/>
          <w:szCs w:val="23"/>
        </w:rPr>
      </w:pPr>
      <w:r>
        <w:rPr>
          <w:rFonts w:ascii="Arial" w:hAnsi="Arial" w:cs="Arial"/>
          <w:noProof/>
          <w:sz w:val="23"/>
          <w:szCs w:val="23"/>
        </w:rPr>
        <w:drawing>
          <wp:inline distT="0" distB="0" distL="0" distR="0" wp14:anchorId="5FFFD7CC" wp14:editId="75069BED">
            <wp:extent cx="7305675" cy="4438650"/>
            <wp:effectExtent l="0" t="0" r="9525" b="0"/>
            <wp:docPr id="1" name="Рисунок 1" descr="https://minsoc18.ru/upload/%D1%80%D0%B5%D0%B5%D1%81%D1%82%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soc18.ru/upload/%D1%80%D0%B5%D0%B5%D1%81%D1%82%D1%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5675" cy="4438650"/>
                    </a:xfrm>
                    <a:prstGeom prst="rect">
                      <a:avLst/>
                    </a:prstGeom>
                    <a:noFill/>
                    <a:ln>
                      <a:noFill/>
                    </a:ln>
                  </pic:spPr>
                </pic:pic>
              </a:graphicData>
            </a:graphic>
          </wp:inline>
        </w:drawing>
      </w:r>
    </w:p>
    <w:p w:rsidR="00251C0E" w:rsidRDefault="00251C0E" w:rsidP="00251C0E">
      <w:pPr>
        <w:pStyle w:val="a3"/>
        <w:spacing w:before="0" w:beforeAutospacing="0" w:after="0" w:afterAutospacing="0" w:line="312" w:lineRule="atLeast"/>
        <w:textAlignment w:val="top"/>
        <w:rPr>
          <w:rFonts w:ascii="Arial" w:hAnsi="Arial" w:cs="Arial"/>
          <w:sz w:val="23"/>
          <w:szCs w:val="23"/>
        </w:rPr>
      </w:pPr>
      <w:proofErr w:type="gramStart"/>
      <w:r>
        <w:rPr>
          <w:rFonts w:ascii="Arial" w:hAnsi="Arial" w:cs="Arial"/>
          <w:sz w:val="23"/>
          <w:szCs w:val="23"/>
        </w:rPr>
        <w:t xml:space="preserve">Информацию по вопросам организации на территории Удмуртской Республики социальной реабилитации и </w:t>
      </w:r>
      <w:proofErr w:type="spellStart"/>
      <w:r>
        <w:rPr>
          <w:rFonts w:ascii="Arial" w:hAnsi="Arial" w:cs="Arial"/>
          <w:sz w:val="23"/>
          <w:szCs w:val="23"/>
        </w:rPr>
        <w:t>ресоциализации</w:t>
      </w:r>
      <w:proofErr w:type="spellEnd"/>
      <w:r>
        <w:rPr>
          <w:rFonts w:ascii="Arial" w:hAnsi="Arial" w:cs="Arial"/>
          <w:sz w:val="23"/>
          <w:szCs w:val="23"/>
        </w:rPr>
        <w:t xml:space="preserve"> с предоставлением сертификатов на оплату услуг по социальной реабилитации и </w:t>
      </w:r>
      <w:proofErr w:type="spellStart"/>
      <w:r>
        <w:rPr>
          <w:rFonts w:ascii="Arial" w:hAnsi="Arial" w:cs="Arial"/>
          <w:sz w:val="23"/>
          <w:szCs w:val="23"/>
        </w:rPr>
        <w:t>ресоциализации</w:t>
      </w:r>
      <w:proofErr w:type="spellEnd"/>
      <w:r>
        <w:rPr>
          <w:rFonts w:ascii="Arial" w:hAnsi="Arial" w:cs="Arial"/>
          <w:sz w:val="23"/>
          <w:szCs w:val="23"/>
        </w:rPr>
        <w:t xml:space="preserve"> лиц, потребляющих наркотические средства и психотропные вещества в немедицинских целях, можно получить по месту приема заявлений, либо в </w:t>
      </w:r>
      <w:proofErr w:type="spellStart"/>
      <w:r>
        <w:rPr>
          <w:rFonts w:ascii="Arial" w:hAnsi="Arial" w:cs="Arial"/>
          <w:sz w:val="23"/>
          <w:szCs w:val="23"/>
        </w:rPr>
        <w:t>Минсоцполитики</w:t>
      </w:r>
      <w:proofErr w:type="spellEnd"/>
      <w:r>
        <w:rPr>
          <w:rFonts w:ascii="Arial" w:hAnsi="Arial" w:cs="Arial"/>
          <w:sz w:val="23"/>
          <w:szCs w:val="23"/>
        </w:rPr>
        <w:t xml:space="preserve"> УР  по телефону 8 (3412) 22 28 47, а также на официальном сайте </w:t>
      </w:r>
      <w:proofErr w:type="spellStart"/>
      <w:r>
        <w:rPr>
          <w:rFonts w:ascii="Arial" w:hAnsi="Arial" w:cs="Arial"/>
          <w:sz w:val="23"/>
          <w:szCs w:val="23"/>
        </w:rPr>
        <w:t>Минсоцполитики</w:t>
      </w:r>
      <w:proofErr w:type="spellEnd"/>
      <w:r>
        <w:rPr>
          <w:rFonts w:ascii="Arial" w:hAnsi="Arial" w:cs="Arial"/>
          <w:sz w:val="23"/>
          <w:szCs w:val="23"/>
        </w:rPr>
        <w:t xml:space="preserve"> УР в разделе:</w:t>
      </w:r>
      <w:proofErr w:type="gramEnd"/>
      <w:r>
        <w:rPr>
          <w:rFonts w:ascii="Arial" w:hAnsi="Arial" w:cs="Arial"/>
          <w:sz w:val="23"/>
          <w:szCs w:val="23"/>
        </w:rPr>
        <w:t xml:space="preserve"> «Социальная политика» – «Реабилитация наркозависимых граждан».</w:t>
      </w:r>
    </w:p>
    <w:p w:rsidR="00251C0E" w:rsidRDefault="00251C0E" w:rsidP="00251C0E">
      <w:pPr>
        <w:pStyle w:val="t"/>
        <w:spacing w:before="0" w:beforeAutospacing="0" w:after="0" w:afterAutospacing="0" w:line="312" w:lineRule="atLeast"/>
        <w:jc w:val="right"/>
        <w:textAlignment w:val="top"/>
        <w:rPr>
          <w:rFonts w:ascii="Arial" w:hAnsi="Arial" w:cs="Arial"/>
          <w:i/>
          <w:iCs/>
          <w:color w:val="656565"/>
          <w:sz w:val="21"/>
          <w:szCs w:val="21"/>
        </w:rPr>
      </w:pPr>
      <w:r>
        <w:rPr>
          <w:rFonts w:ascii="Arial" w:hAnsi="Arial" w:cs="Arial"/>
          <w:i/>
          <w:iCs/>
          <w:color w:val="656565"/>
          <w:sz w:val="21"/>
          <w:szCs w:val="21"/>
        </w:rPr>
        <w:t>Документы для скачивания:</w:t>
      </w:r>
    </w:p>
    <w:p w:rsidR="00176F1F" w:rsidRDefault="002608D8" w:rsidP="00E66321">
      <w:pPr>
        <w:ind w:firstLine="709"/>
      </w:pPr>
    </w:p>
    <w:sectPr w:rsidR="00176F1F" w:rsidSect="00251C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23"/>
    <w:rsid w:val="00171875"/>
    <w:rsid w:val="00251C0E"/>
    <w:rsid w:val="002608D8"/>
    <w:rsid w:val="00504923"/>
    <w:rsid w:val="007570D7"/>
    <w:rsid w:val="0081074C"/>
    <w:rsid w:val="00C70D98"/>
    <w:rsid w:val="00CB3B2A"/>
    <w:rsid w:val="00E66321"/>
    <w:rsid w:val="00F1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0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6321"/>
    <w:rPr>
      <w:color w:val="0000FF"/>
      <w:u w:val="single"/>
    </w:rPr>
  </w:style>
  <w:style w:type="paragraph" w:customStyle="1" w:styleId="t">
    <w:name w:val="t"/>
    <w:basedOn w:val="a"/>
    <w:rsid w:val="0025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1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C0E"/>
    <w:rPr>
      <w:rFonts w:ascii="Tahoma" w:hAnsi="Tahoma" w:cs="Tahoma"/>
      <w:sz w:val="16"/>
      <w:szCs w:val="16"/>
    </w:rPr>
  </w:style>
  <w:style w:type="character" w:customStyle="1" w:styleId="10">
    <w:name w:val="Заголовок 1 Знак"/>
    <w:basedOn w:val="a0"/>
    <w:link w:val="1"/>
    <w:uiPriority w:val="9"/>
    <w:rsid w:val="0081074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07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6321"/>
    <w:rPr>
      <w:color w:val="0000FF"/>
      <w:u w:val="single"/>
    </w:rPr>
  </w:style>
  <w:style w:type="paragraph" w:customStyle="1" w:styleId="t">
    <w:name w:val="t"/>
    <w:basedOn w:val="a"/>
    <w:rsid w:val="00251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1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1C0E"/>
    <w:rPr>
      <w:rFonts w:ascii="Tahoma" w:hAnsi="Tahoma" w:cs="Tahoma"/>
      <w:sz w:val="16"/>
      <w:szCs w:val="16"/>
    </w:rPr>
  </w:style>
  <w:style w:type="character" w:customStyle="1" w:styleId="10">
    <w:name w:val="Заголовок 1 Знак"/>
    <w:basedOn w:val="a0"/>
    <w:link w:val="1"/>
    <w:uiPriority w:val="9"/>
    <w:rsid w:val="0081074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535">
      <w:bodyDiv w:val="1"/>
      <w:marLeft w:val="0"/>
      <w:marRight w:val="0"/>
      <w:marTop w:val="0"/>
      <w:marBottom w:val="0"/>
      <w:divBdr>
        <w:top w:val="none" w:sz="0" w:space="0" w:color="auto"/>
        <w:left w:val="none" w:sz="0" w:space="0" w:color="auto"/>
        <w:bottom w:val="none" w:sz="0" w:space="0" w:color="auto"/>
        <w:right w:val="none" w:sz="0" w:space="0" w:color="auto"/>
      </w:divBdr>
      <w:divsChild>
        <w:div w:id="1818305539">
          <w:marLeft w:val="0"/>
          <w:marRight w:val="0"/>
          <w:marTop w:val="0"/>
          <w:marBottom w:val="0"/>
          <w:divBdr>
            <w:top w:val="none" w:sz="0" w:space="0" w:color="auto"/>
            <w:left w:val="none" w:sz="0" w:space="0" w:color="auto"/>
            <w:bottom w:val="none" w:sz="0" w:space="0" w:color="auto"/>
            <w:right w:val="none" w:sz="0" w:space="0" w:color="auto"/>
          </w:divBdr>
          <w:divsChild>
            <w:div w:id="1957715974">
              <w:marLeft w:val="0"/>
              <w:marRight w:val="0"/>
              <w:marTop w:val="0"/>
              <w:marBottom w:val="0"/>
              <w:divBdr>
                <w:top w:val="none" w:sz="0" w:space="0" w:color="auto"/>
                <w:left w:val="none" w:sz="0" w:space="0" w:color="auto"/>
                <w:bottom w:val="none" w:sz="0" w:space="0" w:color="auto"/>
                <w:right w:val="none" w:sz="0" w:space="0" w:color="auto"/>
              </w:divBdr>
              <w:divsChild>
                <w:div w:id="1684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1864">
      <w:bodyDiv w:val="1"/>
      <w:marLeft w:val="0"/>
      <w:marRight w:val="0"/>
      <w:marTop w:val="0"/>
      <w:marBottom w:val="0"/>
      <w:divBdr>
        <w:top w:val="none" w:sz="0" w:space="0" w:color="auto"/>
        <w:left w:val="none" w:sz="0" w:space="0" w:color="auto"/>
        <w:bottom w:val="none" w:sz="0" w:space="0" w:color="auto"/>
        <w:right w:val="none" w:sz="0" w:space="0" w:color="auto"/>
      </w:divBdr>
    </w:div>
    <w:div w:id="19433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11535366" TargetMode="External"/><Relationship Id="rId5" Type="http://schemas.openxmlformats.org/officeDocument/2006/relationships/hyperlink" Target="consultantplus://offline/ref=16E144C2020068CEA323CE76607139DD5FF0E3A628371A8BA11DFF961BC5E0E27959781DE1AFF0806E7C3B06FB57E1726CF342683ABE22E32F9FFF81e7K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Мирошкина Ольга Геннадьевна</dc:creator>
  <cp:lastModifiedBy>Мирошкина Ольга Геннадьевна</cp:lastModifiedBy>
  <cp:revision>5</cp:revision>
  <cp:lastPrinted>2023-09-26T07:45:00Z</cp:lastPrinted>
  <dcterms:created xsi:type="dcterms:W3CDTF">2023-09-26T06:37:00Z</dcterms:created>
  <dcterms:modified xsi:type="dcterms:W3CDTF">2023-09-26T07:57:00Z</dcterms:modified>
</cp:coreProperties>
</file>