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5A" w:rsidRDefault="003F08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Title"/>
        <w:jc w:val="center"/>
      </w:pPr>
      <w:r>
        <w:t>ПРАВИТЕЛЬСТВО УДМУРТСКОЙ РЕСПУБЛИКИ</w:t>
      </w:r>
    </w:p>
    <w:p w:rsidR="003F085A" w:rsidRDefault="003F085A">
      <w:pPr>
        <w:pStyle w:val="ConsPlusTitle"/>
        <w:jc w:val="center"/>
      </w:pPr>
    </w:p>
    <w:p w:rsidR="003F085A" w:rsidRDefault="003F085A">
      <w:pPr>
        <w:pStyle w:val="ConsPlusTitle"/>
        <w:jc w:val="center"/>
      </w:pPr>
      <w:r>
        <w:t>ПОСТАНОВЛЕНИЕ</w:t>
      </w:r>
    </w:p>
    <w:p w:rsidR="003F085A" w:rsidRDefault="003F085A">
      <w:pPr>
        <w:pStyle w:val="ConsPlusTitle"/>
        <w:jc w:val="center"/>
      </w:pPr>
      <w:r>
        <w:t>от 4 мая 2022 г. N 240</w:t>
      </w:r>
    </w:p>
    <w:p w:rsidR="003F085A" w:rsidRDefault="003F085A">
      <w:pPr>
        <w:pStyle w:val="ConsPlusTitle"/>
        <w:jc w:val="center"/>
      </w:pPr>
    </w:p>
    <w:p w:rsidR="003F085A" w:rsidRDefault="003F085A">
      <w:pPr>
        <w:pStyle w:val="ConsPlusTitle"/>
        <w:jc w:val="center"/>
      </w:pPr>
      <w:r>
        <w:t>ОБ УТВЕРЖДЕНИИ ПОРЯДКА ОРГАНИЗАЦИИ И СОДЕЙСТВИЯ</w:t>
      </w:r>
    </w:p>
    <w:p w:rsidR="003F085A" w:rsidRDefault="003F085A">
      <w:pPr>
        <w:pStyle w:val="ConsPlusTitle"/>
        <w:jc w:val="center"/>
      </w:pPr>
      <w:r>
        <w:t>В ОРГАНИЗАЦИИ ПОДГОТОВКИ, ПРОФЕССИОНАЛЬНОЙ ПЕРЕПОДГОТОВКИ</w:t>
      </w:r>
    </w:p>
    <w:p w:rsidR="003F085A" w:rsidRDefault="003F085A">
      <w:pPr>
        <w:pStyle w:val="ConsPlusTitle"/>
        <w:jc w:val="center"/>
      </w:pPr>
      <w:r>
        <w:t>И ПОВЫШЕНИЯ КВАЛИФИКАЦИИ РАБОТНИКОВ И ДОБРОВОЛЬЦЕВ</w:t>
      </w:r>
    </w:p>
    <w:p w:rsidR="003F085A" w:rsidRDefault="003F085A">
      <w:pPr>
        <w:pStyle w:val="ConsPlusTitle"/>
        <w:jc w:val="center"/>
      </w:pPr>
      <w:r>
        <w:t>(ВОЛОНТЕРОВ) СОЦИАЛЬНО ОРИЕНТИРОВАННЫХ НЕКОММЕРЧЕСКИХ</w:t>
      </w:r>
    </w:p>
    <w:p w:rsidR="003F085A" w:rsidRDefault="003F085A">
      <w:pPr>
        <w:pStyle w:val="ConsPlusTitle"/>
        <w:jc w:val="center"/>
      </w:pPr>
      <w:r>
        <w:t>ОРГАНИЗАЦИЙ ПО ЗАПРОСАМ УКАЗАННЫХ НЕКОММЕРЧЕСКИХ</w:t>
      </w:r>
    </w:p>
    <w:p w:rsidR="003F085A" w:rsidRDefault="003F085A">
      <w:pPr>
        <w:pStyle w:val="ConsPlusTitle"/>
        <w:jc w:val="center"/>
      </w:pPr>
      <w:r>
        <w:t>ОРГАНИЗАЦИЙ, ПРОВЕДЕНИЯ ОБУЧАЮЩИХ, НАУЧНЫХ И ПРАКТИЧЕСКИХ</w:t>
      </w:r>
    </w:p>
    <w:p w:rsidR="003F085A" w:rsidRDefault="003F085A">
      <w:pPr>
        <w:pStyle w:val="ConsPlusTitle"/>
        <w:jc w:val="center"/>
      </w:pPr>
      <w:r>
        <w:t>МЕРОПРИЯТИЙ В УДМУРТСКОЙ РЕСПУБЛИКЕ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ind w:firstLine="540"/>
        <w:jc w:val="both"/>
      </w:pPr>
      <w:r>
        <w:t xml:space="preserve">В целях реализации </w:t>
      </w:r>
      <w:hyperlink r:id="rId4">
        <w:r>
          <w:rPr>
            <w:color w:val="0000FF"/>
          </w:rPr>
          <w:t>статьи 9</w:t>
        </w:r>
      </w:hyperlink>
      <w:r>
        <w:t xml:space="preserve"> Закона Удмуртской Республики "О поддержке социально ориентированных некоммерческих организаций в Удмуртской Республике" Правительство Удмуртской Республики постановляет: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 в Удмуртской Республике (далее - Порядок).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2. Государственным органам Удмуртской Республики, указанным в </w:t>
      </w:r>
      <w:hyperlink w:anchor="P110">
        <w:r>
          <w:rPr>
            <w:color w:val="0000FF"/>
          </w:rPr>
          <w:t>Перечне</w:t>
        </w:r>
      </w:hyperlink>
      <w:r>
        <w:t xml:space="preserve"> государственных органов Удмуртской Республики, уполномоченных в сфере деятельности, по которой социально ориентированной некоммерческой организацией, осуществляющей свою деятельность на территории Удмуртской Республики, осуществляется основной вид деятельности, предусмотренном приложением к Порядку, до 1 июля 2022 года обеспечить принятие правовых актов, необходимых для реализации </w:t>
      </w:r>
      <w:hyperlink w:anchor="P35">
        <w:r>
          <w:rPr>
            <w:color w:val="0000FF"/>
          </w:rPr>
          <w:t>Порядка</w:t>
        </w:r>
      </w:hyperlink>
      <w:r>
        <w:t>.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right"/>
      </w:pPr>
      <w:r>
        <w:t>Председатель Правительства</w:t>
      </w:r>
    </w:p>
    <w:p w:rsidR="003F085A" w:rsidRDefault="003F085A">
      <w:pPr>
        <w:pStyle w:val="ConsPlusNormal"/>
        <w:jc w:val="right"/>
      </w:pPr>
      <w:r>
        <w:t>Удмуртской Республики</w:t>
      </w:r>
    </w:p>
    <w:p w:rsidR="003F085A" w:rsidRDefault="003F085A">
      <w:pPr>
        <w:pStyle w:val="ConsPlusNormal"/>
        <w:jc w:val="right"/>
      </w:pPr>
      <w:r>
        <w:t>Я.В.СЕМЕНОВ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right"/>
        <w:outlineLvl w:val="0"/>
      </w:pPr>
      <w:r>
        <w:t>Утвержден</w:t>
      </w:r>
    </w:p>
    <w:p w:rsidR="003F085A" w:rsidRDefault="003F085A">
      <w:pPr>
        <w:pStyle w:val="ConsPlusNormal"/>
        <w:jc w:val="right"/>
      </w:pPr>
      <w:r>
        <w:t>постановлением</w:t>
      </w:r>
    </w:p>
    <w:p w:rsidR="003F085A" w:rsidRDefault="003F085A">
      <w:pPr>
        <w:pStyle w:val="ConsPlusNormal"/>
        <w:jc w:val="right"/>
      </w:pPr>
      <w:r>
        <w:t>Правительства</w:t>
      </w:r>
    </w:p>
    <w:p w:rsidR="003F085A" w:rsidRDefault="003F085A">
      <w:pPr>
        <w:pStyle w:val="ConsPlusNormal"/>
        <w:jc w:val="right"/>
      </w:pPr>
      <w:r>
        <w:t>Удмуртской Республики</w:t>
      </w:r>
    </w:p>
    <w:p w:rsidR="003F085A" w:rsidRDefault="003F085A">
      <w:pPr>
        <w:pStyle w:val="ConsPlusNormal"/>
        <w:jc w:val="right"/>
      </w:pPr>
      <w:r>
        <w:t>от 4 мая 2022 г. N 240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Title"/>
        <w:jc w:val="center"/>
      </w:pPr>
      <w:bookmarkStart w:id="1" w:name="P35"/>
      <w:bookmarkEnd w:id="1"/>
      <w:r>
        <w:t>ПОРЯДОК</w:t>
      </w:r>
    </w:p>
    <w:p w:rsidR="003F085A" w:rsidRDefault="003F085A">
      <w:pPr>
        <w:pStyle w:val="ConsPlusTitle"/>
        <w:jc w:val="center"/>
      </w:pPr>
      <w:r>
        <w:t>ОРГАНИЗАЦИИ И СОДЕЙСТВИЯ В ОРГАНИЗАЦИИ ПОДГОТОВКИ,</w:t>
      </w:r>
    </w:p>
    <w:p w:rsidR="003F085A" w:rsidRDefault="003F085A">
      <w:pPr>
        <w:pStyle w:val="ConsPlusTitle"/>
        <w:jc w:val="center"/>
      </w:pPr>
      <w:r>
        <w:t>ПРОФЕССИОНАЛЬНОЙ ПЕРЕПОДГОТОВКИ И ПОВЫШЕНИЯ КВАЛИФИКАЦИИ</w:t>
      </w:r>
    </w:p>
    <w:p w:rsidR="003F085A" w:rsidRDefault="003F085A">
      <w:pPr>
        <w:pStyle w:val="ConsPlusTitle"/>
        <w:jc w:val="center"/>
      </w:pPr>
      <w:r>
        <w:t>РАБОТНИКОВ И ДОБРОВОЛЬЦЕВ (ВОЛОНТЕРОВ) СОЦИАЛЬНО</w:t>
      </w:r>
    </w:p>
    <w:p w:rsidR="003F085A" w:rsidRDefault="003F085A">
      <w:pPr>
        <w:pStyle w:val="ConsPlusTitle"/>
        <w:jc w:val="center"/>
      </w:pPr>
      <w:r>
        <w:t>ОРИЕНТИРОВАННЫХ НЕКОММЕРЧЕСКИХ ОРГАНИЗАЦИЙ ПО ЗАПРОСАМ</w:t>
      </w:r>
    </w:p>
    <w:p w:rsidR="003F085A" w:rsidRDefault="003F085A">
      <w:pPr>
        <w:pStyle w:val="ConsPlusTitle"/>
        <w:jc w:val="center"/>
      </w:pPr>
      <w:r>
        <w:t>УКАЗАННЫХ НЕКОММЕРЧЕСКИХ ОРГАНИЗАЦИЙ, ПРОВЕДЕНИЯ ОБУЧАЮЩИХ,</w:t>
      </w:r>
    </w:p>
    <w:p w:rsidR="003F085A" w:rsidRDefault="003F085A">
      <w:pPr>
        <w:pStyle w:val="ConsPlusTitle"/>
        <w:jc w:val="center"/>
      </w:pPr>
      <w:r>
        <w:t>НАУЧНЫХ И ПРАКТИЧЕСКИХ МЕРОПРИЯТИЙ В УДМУРТСКОЙ РЕСПУБЛИКЕ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ind w:firstLine="540"/>
        <w:jc w:val="both"/>
      </w:pPr>
      <w:r>
        <w:lastRenderedPageBreak/>
        <w:t>1. Настоящий Порядок определяет правила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для них обучающих, научных и практических мероприятий за счет средств бюджета Удмуртской Республики (далее соответственно - обучение, работники и добровольцы СОНКО).</w:t>
      </w:r>
    </w:p>
    <w:p w:rsidR="003F085A" w:rsidRDefault="003F085A">
      <w:pPr>
        <w:pStyle w:val="ConsPlusNormal"/>
        <w:spacing w:before="220"/>
        <w:ind w:firstLine="540"/>
        <w:jc w:val="both"/>
      </w:pPr>
      <w:bookmarkStart w:id="2" w:name="P44"/>
      <w:bookmarkEnd w:id="2"/>
      <w:r>
        <w:t>2. Для целей настоящего Порядка под социально ориентированной некоммерческой организацией (далее - СОНКО) понимается юридическое лицо, которое одновременно соответствует следующим условиям: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создано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религиозной организации, казачьего общества или общины коренных малочисленных народов Российской Федерации;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осуществляет хотя бы один из видов деятельности, предусмотренных </w:t>
      </w:r>
      <w:hyperlink r:id="rId5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 и (или) </w:t>
      </w:r>
      <w:hyperlink r:id="rId6">
        <w:r>
          <w:rPr>
            <w:color w:val="0000FF"/>
          </w:rPr>
          <w:t>статьей 4</w:t>
        </w:r>
      </w:hyperlink>
      <w:r>
        <w:t xml:space="preserve"> Закона Удмуртской Республики "О поддержке социально ориентированных некоммерческих организаций в Удмуртской Республике";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не имеет учредителя, являющегося федеральным органом исполнительной власти, исполнительным органом государственной власти субъектов Российской Федерации, государственным органом субъектов Российской Федерации, органом местного самоуправления или публично-правовым образованием;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зарегистрировано в качестве юридического лица в установленном порядке и осуществляет деятельность на территории Удмуртской Республики.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3. Обучение работников и добровольцев СОНКО проводится в целях повышения их профессионального уровня, обеспечения получения ими дополнительных знаний, умений и навыков.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4. Обучение работников и добровольцев СОНКО осуществляется следующими способами: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1) подготовка, профессиональная переподготовка и повышение квалификации работников и добровольцев по запросам СОНКО;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2) проведение обучающих, научных и практических мероприятий для работников и добровольцев СОНКО.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Организация подготовки, профессиональной переподготовки и повышения квалификации работников и добровольцев СОНКО по программам среднего профессионального образования и дополнительного образования осуществляется на базе образовательных организаций, осуществляющих образовательную деятельность (далее - образовательные организации), определенных в соответствии с законодательством о контрактной системе в сфере закупок.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Проведение обучающих, научных и практических мероприятий для работников и добровольцев СОНКО осуществляется непосредственно государственными органами Удмуртской Республики.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Под государственным органом Удмуртской Республики в целях настоящего Порядка понимаются государственные органы Удмуртской Республики, осуществляющие функции по выработке и реализации государственной политики и нормативному правовому регулированию в сферах деятельности, предусмотренных </w:t>
      </w:r>
      <w:hyperlink r:id="rId7">
        <w:r>
          <w:rPr>
            <w:color w:val="0000FF"/>
          </w:rPr>
          <w:t>пунктом 1 статьи 31.1</w:t>
        </w:r>
      </w:hyperlink>
      <w:r>
        <w:t xml:space="preserve"> Федерального закона "О некоммерческих организациях" и (или) </w:t>
      </w:r>
      <w:hyperlink r:id="rId8">
        <w:r>
          <w:rPr>
            <w:color w:val="0000FF"/>
          </w:rPr>
          <w:t>статьей 4</w:t>
        </w:r>
      </w:hyperlink>
      <w:r>
        <w:t xml:space="preserve"> Закона Удмуртской Республики "О поддержке </w:t>
      </w:r>
      <w:r>
        <w:lastRenderedPageBreak/>
        <w:t xml:space="preserve">социально ориентированных некоммерческих организаций в Удмуртской Республике", в соответствии с </w:t>
      </w:r>
      <w:hyperlink w:anchor="P110">
        <w:r>
          <w:rPr>
            <w:color w:val="0000FF"/>
          </w:rPr>
          <w:t>Перечнем</w:t>
        </w:r>
      </w:hyperlink>
      <w:r>
        <w:t xml:space="preserve"> государственных органов Удмуртской Республики, уполномоченных в сфере деятельности, по которой социально ориентированной некоммерческой организацией, осуществляющей свою деятельность на территории Удмуртской Республики, осуществляется основной вид деятельности (далее - Перечень государственных органов Удмуртской Республики), указанным в приложении к настоящему Порядку.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4. Финансирование обучения работников и добровольцев СОНКО осуществляется в рамках реализации государственных программ Удмуртской Республики в пределах средств бюджета, предусмотренных законом Удмуртской Республики о бюджете на соответствующий финансовый год и на плановый период на эти цели.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5. СОНКО проводят анализ потребности в обучении своих работников и добровольцев, по результатам которого подготавливают запросы на обучение работников и добровольцев СОНКО (далее - запросы) по форме, утверждаемой государственным органом Удмуртской Республики, с приложением копий учредительных документов СОНКО, заверенных печатью и подписью руководителя.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В запросах указывается количество работников и добровольцев СОНКО, обучение которых необходимо организовать, направления их подготовки (профессии, специальности) и направления выбранной образовательной программы (подготовка, профессиональная переподготовка, повышение квалификации), а также обоснование необходимости их обучения.</w:t>
      </w:r>
    </w:p>
    <w:p w:rsidR="003F085A" w:rsidRDefault="003F085A">
      <w:pPr>
        <w:pStyle w:val="ConsPlusNormal"/>
        <w:spacing w:before="220"/>
        <w:ind w:firstLine="540"/>
        <w:jc w:val="both"/>
      </w:pPr>
      <w:bookmarkStart w:id="3" w:name="P59"/>
      <w:bookmarkEnd w:id="3"/>
      <w:r>
        <w:t>Запросы, ежегодно не позднее 1 марта текущего года, направляются в государственные органы Удмуртской Республики.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6. Государственные органы Удмуртской Республики регистрируют запросы в день их поступления в журнале учета запросов с присвоением регистрационного порядкового номера, определяемого временем поступления запроса.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7. В случае получения государственным органом Удмуртской Республики запроса от СОНКО, деятельность которой в соответствии с учредительными документами не соответствует сфере деятельности государственного органа Удмуртской Республики, предусмотренной Перечнем государственных органов Удмуртской Республики, запрос в течение 5 рабочих дней со дня регистрации в журнале учета запросов, возвращается СОНКО с указанием государственного органа Удмуртской Республики, в который СОНКО необходимо обратиться с данным запросом.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В журнале учета запросов производится соответствующая отметка об отмене запроса.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8. Государственные органы Удмуртской Республики на основании запросов, учтенных в журнале учета запросов, формируют предварительные расчеты бюджетных ассигнований (бюджетную заявку) на очередной финансовый год на обучение работников и добровольцев СОНКО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составления проекта бюджета Удмуртской Республики на очередной финансовый год и плановый период, утвержденным постановлением Правительства Удмуртской Республики от 6 июня 2016 года N 234 "Об утверждении Порядка составления проекта бюджета Удмуртской Республики на очередной финансовый год и плановый период".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9. После утверждения закона о бюджете Удмуртской Республики на соответствующий финансовый год в случае доведения государственным органам Удмуртской Республики лимитов бюджетных обязательств на обучение работников и добровольцев СОНКО на соответствующий финансовый год, государственные органы Удмуртской Республики в срок до 1 февраля года, следующего за годом предоставления запроса направляют заявку СОНКО в целях актуализации информации, указанной в запросах.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В случае доведения до государственных органов Удмуртской Республики лимитов бюджетных обязательств на обучение работников и добровольцев СОНКО в объеме меньшем </w:t>
      </w:r>
      <w:r>
        <w:lastRenderedPageBreak/>
        <w:t>предварительных расчетов бюджетных ассигнований (бюджетной заявки) на указанные цели, количество работников и добровольцев СОНКО, направляемых на обучение, снижается пропорционально размеру доведенных до государственных органов Удмуртской Республики лимитов бюджетных обязательств на соответствующий финансовый год.</w:t>
      </w:r>
    </w:p>
    <w:p w:rsidR="003F085A" w:rsidRDefault="003F085A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10. В течение 10 рабочих дней со дня получения заявки от государственного органа Удмуртской Республики СОНКО направляют актуализированные запросы с приложением: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1) копий учредительных документов СОНКО, заверенных печатью и подписью руководителя (со всеми внесенными изменениями);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2) копии документа, подтверждающего полномочия лица на подачу запроса от имени СОНКО, в случае, если запрос подает лицо, сведения о котором как о лице, имеющем право без доверенности действовать от имени СОНКО, не содержатся в едином государственном реестре юридических лиц;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3) заявления, подтверждающего соответствие СОНКО требованиям </w:t>
      </w:r>
      <w:hyperlink w:anchor="P70">
        <w:r>
          <w:rPr>
            <w:color w:val="0000FF"/>
          </w:rPr>
          <w:t>пункта 11</w:t>
        </w:r>
      </w:hyperlink>
      <w:r>
        <w:t xml:space="preserve"> настоящего Порядка, по форме утверждаемой государственными органами Удмуртской Республики.</w:t>
      </w:r>
    </w:p>
    <w:p w:rsidR="003F085A" w:rsidRDefault="003F085A">
      <w:pPr>
        <w:pStyle w:val="ConsPlusNormal"/>
        <w:spacing w:before="220"/>
        <w:ind w:firstLine="540"/>
        <w:jc w:val="both"/>
      </w:pPr>
      <w:bookmarkStart w:id="5" w:name="P70"/>
      <w:bookmarkEnd w:id="5"/>
      <w:r>
        <w:t>11. СОНКО, подавшая запрос (актуализированный запрос), должна соответствовать следующим требованиям на дату не ранее чем за 30 календарных дней до дня подачи запроса (актуализированного запроса):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1) 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2) у СОНКО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3) СОНКО не должна находиться в процессе реорганизации (за исключением реорганизации в форме присоединения к юридическому лицу, другого юридического лица), ликвидации, в отношении ее не должна быть введена процедура банкротства, ее деятельность не должна быть приостановлена в порядке, предусмотренном законодательством Российской Федерации;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4) СОНКО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5) СОНКО должна соответствовать требованиям, установленным </w:t>
      </w:r>
      <w:hyperlink w:anchor="P44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3F085A" w:rsidRDefault="003F085A">
      <w:pPr>
        <w:pStyle w:val="ConsPlusNormal"/>
        <w:spacing w:before="220"/>
        <w:ind w:firstLine="540"/>
        <w:jc w:val="both"/>
      </w:pPr>
      <w:bookmarkStart w:id="6" w:name="P76"/>
      <w:bookmarkEnd w:id="6"/>
      <w:r>
        <w:t>12. СОНКО вправе предоставить в государственный орган Удмуртской Республики: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1) справку налогового органа об исполнении СОНКО обязанности по уплате налогов, сборов, страховых взносов, пеней, штрафов, процентов, выданную не ранее чем за 30 календарных дней до 1 февраля года, следующего за годом предоставления запроса;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юридических лиц, полученную не ранее чем за 30 календарных дней до 1 февраля года, следующего за годом предоставления запроса.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lastRenderedPageBreak/>
        <w:t xml:space="preserve">13. В случае если СОНКО не представила документы, указанные в </w:t>
      </w:r>
      <w:hyperlink w:anchor="P76">
        <w:r>
          <w:rPr>
            <w:color w:val="0000FF"/>
          </w:rPr>
          <w:t>пункте 12</w:t>
        </w:r>
      </w:hyperlink>
      <w:r>
        <w:t xml:space="preserve"> настоящего Порядка, государственные органы Удмуртской Республики самостоятельно запрашивают указанные документы в государственных органах, в распоряжении которых они находятся.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14. Государственные органы Удмуртской Республики принимают решение об отказе в удовлетворении СОНКО их запроса в случаях: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1) несоответствия СОНКО требованиям, предусмотренным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2) представления документов за пределами срока, указанного в </w:t>
      </w:r>
      <w:hyperlink w:anchor="P66">
        <w:r>
          <w:rPr>
            <w:color w:val="0000FF"/>
          </w:rPr>
          <w:t>пункте 10</w:t>
        </w:r>
      </w:hyperlink>
      <w:r>
        <w:t xml:space="preserve"> настоящего Порядка;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3) несоответствия документов требованиям, определенным </w:t>
      </w:r>
      <w:hyperlink w:anchor="P66">
        <w:r>
          <w:rPr>
            <w:color w:val="0000FF"/>
          </w:rPr>
          <w:t>пунктом 10</w:t>
        </w:r>
      </w:hyperlink>
      <w:r>
        <w:t xml:space="preserve"> настоящего Порядка, или непредставления (представления не в полном объеме) указанных документов;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4) отсутствия финансовой возможности организации обучения в соответствии с </w:t>
      </w:r>
      <w:hyperlink w:anchor="P87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 xml:space="preserve">5) несоблюдения срока предоставления запроса, предусмотренного </w:t>
      </w:r>
      <w:hyperlink w:anchor="P59">
        <w:r>
          <w:rPr>
            <w:color w:val="0000FF"/>
          </w:rPr>
          <w:t>абзацем третьим пункта 5</w:t>
        </w:r>
      </w:hyperlink>
      <w:r>
        <w:t xml:space="preserve"> настоящего Порядка.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15. Государственные органы Удмуртской Республики уведомляют СОНКО о заключении государственных контрактов с указанием даты начала обучения, количества работников и добровольцев СОНКО, обучение которых будет организовано, направления их подготовки (профессии, специальности) и направления образовательной программы (подготовка, профессиональная переподготовка, повышение квалификации).</w:t>
      </w:r>
    </w:p>
    <w:p w:rsidR="003F085A" w:rsidRDefault="003F085A">
      <w:pPr>
        <w:pStyle w:val="ConsPlusNormal"/>
        <w:spacing w:before="220"/>
        <w:ind w:firstLine="540"/>
        <w:jc w:val="both"/>
      </w:pPr>
      <w:bookmarkStart w:id="7" w:name="P87"/>
      <w:bookmarkEnd w:id="7"/>
      <w:r>
        <w:t>16. В случае уменьшения государственному органу Удмуртской Республики ранее доведенных лимитов бюджетных обязательств на обучение работников и добровольцев СОНКО, обучение работников и добровольцев СОНКО осуществляется по порядку в соответствии с регистрационным номером СОНКО в журнале регистрации запросов до исчерпания лимитов бюджетных обязательств, доведенных государственному органу Удмуртской Республики.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17. Государственные органы Удмуртской Республики оказывают содействие в организации обучения работников и добровольцев СОНКО посредством предоставления СОНКО имеющейся у них информации об организации и проведении федеральными органами исполнительной власти, их территориальными органами, а также образовательными организациями обучения работников и добровольцев СОНКО и условиях обучения, а также размещают данную информацию на официальных сайтах в информационно-телекоммуникационной сети "Интернет".</w:t>
      </w:r>
    </w:p>
    <w:p w:rsidR="003F085A" w:rsidRDefault="003F085A">
      <w:pPr>
        <w:pStyle w:val="ConsPlusNormal"/>
        <w:spacing w:before="220"/>
        <w:ind w:firstLine="540"/>
        <w:jc w:val="both"/>
      </w:pPr>
      <w:r>
        <w:t>18. Информация о проведении обучения работников и добровольцев СОНКО и перечни СОНКО, работники и добровольцы которых прошли обучение, не позднее 10 рабочих дней со дня окончания проведения обучения размещается государственными органами Удмуртской Республики на своих официальных сайтах в информационно-телекоммуникационной сети "Интернет", а также направляется в Министерство экономики Удмуртской Республики.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right"/>
        <w:outlineLvl w:val="1"/>
      </w:pPr>
      <w:r>
        <w:t>Приложение</w:t>
      </w:r>
    </w:p>
    <w:p w:rsidR="003F085A" w:rsidRDefault="003F085A">
      <w:pPr>
        <w:pStyle w:val="ConsPlusNormal"/>
        <w:jc w:val="right"/>
      </w:pPr>
      <w:r>
        <w:t>к Порядку</w:t>
      </w:r>
    </w:p>
    <w:p w:rsidR="003F085A" w:rsidRDefault="003F085A">
      <w:pPr>
        <w:pStyle w:val="ConsPlusNormal"/>
        <w:jc w:val="right"/>
      </w:pPr>
      <w:r>
        <w:t>организации и содействия</w:t>
      </w:r>
    </w:p>
    <w:p w:rsidR="003F085A" w:rsidRDefault="003F085A">
      <w:pPr>
        <w:pStyle w:val="ConsPlusNormal"/>
        <w:jc w:val="right"/>
      </w:pPr>
      <w:r>
        <w:t>в организации подготовки,</w:t>
      </w:r>
    </w:p>
    <w:p w:rsidR="003F085A" w:rsidRDefault="003F085A">
      <w:pPr>
        <w:pStyle w:val="ConsPlusNormal"/>
        <w:jc w:val="right"/>
      </w:pPr>
      <w:r>
        <w:t>профессиональной переподготовки</w:t>
      </w:r>
    </w:p>
    <w:p w:rsidR="003F085A" w:rsidRDefault="003F085A">
      <w:pPr>
        <w:pStyle w:val="ConsPlusNormal"/>
        <w:jc w:val="right"/>
      </w:pPr>
      <w:r>
        <w:t>и повышения квалификации</w:t>
      </w:r>
    </w:p>
    <w:p w:rsidR="003F085A" w:rsidRDefault="003F085A">
      <w:pPr>
        <w:pStyle w:val="ConsPlusNormal"/>
        <w:jc w:val="right"/>
      </w:pPr>
      <w:r>
        <w:lastRenderedPageBreak/>
        <w:t>работников и добровольцев (волонтеров)</w:t>
      </w:r>
    </w:p>
    <w:p w:rsidR="003F085A" w:rsidRDefault="003F085A">
      <w:pPr>
        <w:pStyle w:val="ConsPlusNormal"/>
        <w:jc w:val="right"/>
      </w:pPr>
      <w:r>
        <w:t>социально ориентированных</w:t>
      </w:r>
    </w:p>
    <w:p w:rsidR="003F085A" w:rsidRDefault="003F085A">
      <w:pPr>
        <w:pStyle w:val="ConsPlusNormal"/>
        <w:jc w:val="right"/>
      </w:pPr>
      <w:r>
        <w:t>некоммерческих организаций</w:t>
      </w:r>
    </w:p>
    <w:p w:rsidR="003F085A" w:rsidRDefault="003F085A">
      <w:pPr>
        <w:pStyle w:val="ConsPlusNormal"/>
        <w:jc w:val="right"/>
      </w:pPr>
      <w:r>
        <w:t>по запросам указанных</w:t>
      </w:r>
    </w:p>
    <w:p w:rsidR="003F085A" w:rsidRDefault="003F085A">
      <w:pPr>
        <w:pStyle w:val="ConsPlusNormal"/>
        <w:jc w:val="right"/>
      </w:pPr>
      <w:r>
        <w:t>некоммерческих организаций,</w:t>
      </w:r>
    </w:p>
    <w:p w:rsidR="003F085A" w:rsidRDefault="003F085A">
      <w:pPr>
        <w:pStyle w:val="ConsPlusNormal"/>
        <w:jc w:val="right"/>
      </w:pPr>
      <w:r>
        <w:t>проведения обучающих, научных</w:t>
      </w:r>
    </w:p>
    <w:p w:rsidR="003F085A" w:rsidRDefault="003F085A">
      <w:pPr>
        <w:pStyle w:val="ConsPlusNormal"/>
        <w:jc w:val="right"/>
      </w:pPr>
      <w:r>
        <w:t>и практических мероприятий</w:t>
      </w:r>
    </w:p>
    <w:p w:rsidR="003F085A" w:rsidRDefault="003F085A">
      <w:pPr>
        <w:pStyle w:val="ConsPlusNormal"/>
        <w:jc w:val="right"/>
      </w:pPr>
      <w:r>
        <w:t>в Удмуртской Республике</w:t>
      </w: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Title"/>
        <w:jc w:val="center"/>
      </w:pPr>
      <w:bookmarkStart w:id="8" w:name="P110"/>
      <w:bookmarkEnd w:id="8"/>
      <w:r>
        <w:t>ПЕРЕЧЕНЬ</w:t>
      </w:r>
    </w:p>
    <w:p w:rsidR="003F085A" w:rsidRDefault="003F085A">
      <w:pPr>
        <w:pStyle w:val="ConsPlusTitle"/>
        <w:jc w:val="center"/>
      </w:pPr>
      <w:r>
        <w:t>ГОСУДАРСТВЕННЫХ ОРГАНОВ УДМУРТСКОЙ РЕСПУБЛИКИ,</w:t>
      </w:r>
    </w:p>
    <w:p w:rsidR="003F085A" w:rsidRDefault="003F085A">
      <w:pPr>
        <w:pStyle w:val="ConsPlusTitle"/>
        <w:jc w:val="center"/>
      </w:pPr>
      <w:r>
        <w:t>УПОЛНОМОЧЕННЫХ В СФЕРЕ ДЕЯТЕЛЬНОСТИ, ПО КОТОРОЙ СОЦИАЛЬНО</w:t>
      </w:r>
    </w:p>
    <w:p w:rsidR="003F085A" w:rsidRDefault="003F085A">
      <w:pPr>
        <w:pStyle w:val="ConsPlusTitle"/>
        <w:jc w:val="center"/>
      </w:pPr>
      <w:r>
        <w:t>ОРИЕНТИРОВАННОЙ НЕКОММЕРЧЕСКОЙ ОРГАНИЗАЦИЕЙ, ОСУЩЕСТВЛЯЮЩЕЙ</w:t>
      </w:r>
    </w:p>
    <w:p w:rsidR="003F085A" w:rsidRDefault="003F085A">
      <w:pPr>
        <w:pStyle w:val="ConsPlusTitle"/>
        <w:jc w:val="center"/>
      </w:pPr>
      <w:r>
        <w:t>СВОЮ ДЕЯТЕЛЬНОСТЬ НА ТЕРРИТОРИИ УДМУРТСКОЙ РЕСПУБЛИКИ,</w:t>
      </w:r>
    </w:p>
    <w:p w:rsidR="003F085A" w:rsidRDefault="003F085A">
      <w:pPr>
        <w:pStyle w:val="ConsPlusTitle"/>
        <w:jc w:val="center"/>
      </w:pPr>
      <w:r>
        <w:t>ОСУЩЕСТВЛЯЕТСЯ ОСНОВНОЙ ВИД ДЕЯТЕЛЬНОСТИ</w:t>
      </w:r>
    </w:p>
    <w:p w:rsidR="003F085A" w:rsidRDefault="003F085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  <w:jc w:val="center"/>
            </w:pPr>
            <w:r>
              <w:t>Государственный орган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  <w:jc w:val="center"/>
            </w:pPr>
            <w:r>
              <w:t>Основной вид деятельности социально ориентированной некоммерческой организации, осуществляемый на территории Удмуртской Республики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социальное обслуживание, социальная поддержка и защита граждан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Государственный комитет Удмуртской Республики по делам гражданской обороны и чрезвычайным ситуациям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социальной политики и труда Удмуртской Республики, Министерство здравоохранения Удмуртской Республики, Государственный комитет Удмуртской Республики по делам гражданской обороны и чрезвычайным ситуациям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охрана окружающей среды и защита животных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Агентство по государственной охране объектов культурного наследия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 xml:space="preserve">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</w:t>
            </w:r>
            <w:r>
              <w:lastRenderedPageBreak/>
              <w:t>свобод человека и гражданина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социальной политики и труда Удмуртской Республики, Министерство образования и науки Удмуртской Республики, 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профилактика социально опасных форм поведения граждан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благотворительная деятельность, а также деятельность в области организации и поддержки благотворительности и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здравоохранения Удмуртской Республики, Министерство по физической культуре, спорту и молодежной политике Удмуртской Республики, Министерство культуры Удмуртской Республики, Министерство образования и науки Удмуртской Республики, 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Администрация Главы и Правительства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формирование в обществе нетерпимости к коррупционному поведению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национальной политики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деятельность в сфере патриотического, в том числе военно-патриотического, воспитания граждан Российской Федерации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Государственный комитет Удмуртской Республики по делам гражданской обороны и чрезвычайным ситуациям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участие в профилактике и (или) тушении пожаров и проведении аварийно-спасательных работ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социальная и культурная адаптация и интеграция мигрантов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здравоохранения Удмуртской Республики, 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 xml:space="preserve">мероприятия по медицинской реабилитации и социальной реабилитации, социальной и трудовой </w:t>
            </w:r>
            <w:proofErr w:type="spellStart"/>
            <w:r>
              <w:t>реинтеграции</w:t>
            </w:r>
            <w:proofErr w:type="spellEnd"/>
            <w:r>
              <w:t xml:space="preserve"> лиц, осуществляющих незаконное потребление </w:t>
            </w:r>
            <w:r>
              <w:lastRenderedPageBreak/>
              <w:t>наркотических средств или психотропных веществ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содействие повышению мобильности трудовых ресурсов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увековечение памяти жертв политических репрессий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образования и науки Удмуртской Республики, 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защита семьи, детства, материнства и отцовства, преодоление социального сиротства, развитие семейных форм воспитания детей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развитие детского и молодежного общественных движений, поддержка детских, молодежных общественных объединений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национальной политики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>содействие укреплению межэтнических и межконфессиональных отношений</w:t>
            </w:r>
          </w:p>
        </w:tc>
      </w:tr>
      <w:tr w:rsidR="003F085A">
        <w:tc>
          <w:tcPr>
            <w:tcW w:w="510" w:type="dxa"/>
          </w:tcPr>
          <w:p w:rsidR="003F085A" w:rsidRDefault="003F085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52" w:type="dxa"/>
          </w:tcPr>
          <w:p w:rsidR="003F085A" w:rsidRDefault="003F085A">
            <w:pPr>
              <w:pStyle w:val="ConsPlusNormal"/>
            </w:pPr>
            <w:r>
              <w:t>Министерство здравоохранения Удмуртской Республики, Министерство социальной политики и труда Удмуртской Республики</w:t>
            </w:r>
          </w:p>
        </w:tc>
        <w:tc>
          <w:tcPr>
            <w:tcW w:w="4309" w:type="dxa"/>
          </w:tcPr>
          <w:p w:rsidR="003F085A" w:rsidRDefault="003F085A">
            <w:pPr>
              <w:pStyle w:val="ConsPlusNormal"/>
            </w:pPr>
            <w:r>
              <w:t xml:space="preserve">профилактика немедицинского потребления наркотических средств и психотропных веществ, комплексная реабилитация и </w:t>
            </w:r>
            <w:proofErr w:type="spellStart"/>
            <w:r>
              <w:t>ресоциализация</w:t>
            </w:r>
            <w:proofErr w:type="spellEnd"/>
            <w:r>
              <w:t xml:space="preserve"> лиц, потребляющих наркотические средства и психотропные вещества в немедицинских целях</w:t>
            </w:r>
          </w:p>
        </w:tc>
      </w:tr>
    </w:tbl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jc w:val="both"/>
      </w:pPr>
    </w:p>
    <w:p w:rsidR="003F085A" w:rsidRDefault="003F08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62290" w:rsidRDefault="00B62290"/>
    <w:sectPr w:rsidR="00B62290" w:rsidSect="00FF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5A"/>
    <w:rsid w:val="003F085A"/>
    <w:rsid w:val="00B6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9960E-23E6-442C-A511-E8C46B43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0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F08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F08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12CCB2BD5BB93D954D73C621FC2179ADEBE060F67041370BBB69E2C2C10B2232D64E1C561E02CF688089252FB3ADFB92458521F9C565DA68CEBF1EgDh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12CCB2BD5BB93D954D6DCB37907F71AAE2BC6EF37248635EEF6FB59D910D777296484D1D59049A39C4DC2D2EBBE7AAD40E8A21F8gDh8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12CCB2BD5BB93D954D73C621FC2179ADEBE060F67041370BBB69E2C2C10B2232D64E1C561E02CF688089252FB3ADFB92458521F9C565DA68CEBF1EgDhA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12CCB2BD5BB93D954D6DCB37907F71AAE2BC6EF37248635EEF6FB59D910D777296484D1D59049A39C4DC2D2EBBE7AAD40E8A21F8gDh8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112CCB2BD5BB93D954D73C621FC2179ADEBE060F67041370BBB69E2C2C10B2232D64E1C561E02CF6880882128B3ADFB92458521F9C565DA68CEBF1EgDhAM" TargetMode="External"/><Relationship Id="rId9" Type="http://schemas.openxmlformats.org/officeDocument/2006/relationships/hyperlink" Target="consultantplus://offline/ref=5112CCB2BD5BB93D954D73C621FC2179ADEBE060F6774A3604BD69E2C2C10B2232D64E1C561E02CF688089212FB3ADFB92458521F9C565DA68CEBF1EgDh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3289</Words>
  <Characters>18749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Инна Анатольевна</dc:creator>
  <cp:keywords/>
  <dc:description/>
  <cp:lastModifiedBy>Серебренникова Инна Анатольевна</cp:lastModifiedBy>
  <cp:revision>1</cp:revision>
  <dcterms:created xsi:type="dcterms:W3CDTF">2023-02-03T12:33:00Z</dcterms:created>
  <dcterms:modified xsi:type="dcterms:W3CDTF">2023-02-03T12:37:00Z</dcterms:modified>
</cp:coreProperties>
</file>