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69FA" w:rsidRPr="00443136" w:rsidRDefault="009269FA" w:rsidP="00DA0DE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443136">
        <w:rPr>
          <w:rFonts w:ascii="Times New Roman" w:hAnsi="Times New Roman" w:cs="Times New Roman"/>
          <w:sz w:val="24"/>
          <w:szCs w:val="24"/>
        </w:rPr>
        <w:t xml:space="preserve">Приложение к письму </w:t>
      </w:r>
    </w:p>
    <w:p w:rsidR="009269FA" w:rsidRPr="00443136" w:rsidRDefault="009269FA" w:rsidP="00DA0DE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443136">
        <w:rPr>
          <w:rFonts w:ascii="Times New Roman" w:hAnsi="Times New Roman" w:cs="Times New Roman"/>
          <w:sz w:val="24"/>
          <w:szCs w:val="24"/>
        </w:rPr>
        <w:t xml:space="preserve">Министерства социальной политики </w:t>
      </w:r>
    </w:p>
    <w:p w:rsidR="009269FA" w:rsidRPr="00443136" w:rsidRDefault="009269FA" w:rsidP="00DA0DE2">
      <w:pPr>
        <w:pStyle w:val="ConsPlusNormal"/>
        <w:outlineLvl w:val="2"/>
        <w:rPr>
          <w:rFonts w:ascii="Times New Roman" w:hAnsi="Times New Roman" w:cs="Times New Roman"/>
          <w:sz w:val="24"/>
          <w:szCs w:val="24"/>
        </w:rPr>
      </w:pPr>
      <w:r w:rsidRPr="00443136">
        <w:rPr>
          <w:rFonts w:ascii="Times New Roman" w:hAnsi="Times New Roman" w:cs="Times New Roman"/>
          <w:sz w:val="24"/>
          <w:szCs w:val="24"/>
        </w:rPr>
        <w:t>и труда Удмуртской Республики</w:t>
      </w:r>
    </w:p>
    <w:p w:rsidR="000D0AE5" w:rsidRPr="00443136" w:rsidRDefault="000D0AE5" w:rsidP="00DA0DE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41878" w:rsidRPr="00443136" w:rsidRDefault="00E41878" w:rsidP="00DA0DE2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2129E4" w:rsidRPr="00443136" w:rsidRDefault="00A41F79" w:rsidP="00DA0D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312"/>
      <w:bookmarkEnd w:id="0"/>
      <w:r>
        <w:rPr>
          <w:rFonts w:ascii="Times New Roman" w:hAnsi="Times New Roman" w:cs="Times New Roman"/>
          <w:b/>
          <w:sz w:val="24"/>
          <w:szCs w:val="24"/>
        </w:rPr>
        <w:t>Расчет о</w:t>
      </w:r>
      <w:r w:rsidR="002129E4" w:rsidRPr="00443136">
        <w:rPr>
          <w:rFonts w:ascii="Times New Roman" w:hAnsi="Times New Roman" w:cs="Times New Roman"/>
          <w:b/>
          <w:sz w:val="24"/>
          <w:szCs w:val="24"/>
        </w:rPr>
        <w:t>ценк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2129E4" w:rsidRPr="00443136">
        <w:rPr>
          <w:rFonts w:ascii="Times New Roman" w:hAnsi="Times New Roman" w:cs="Times New Roman"/>
          <w:b/>
          <w:sz w:val="24"/>
          <w:szCs w:val="24"/>
        </w:rPr>
        <w:t xml:space="preserve"> эффективности реализации государственной программы</w:t>
      </w:r>
      <w:r w:rsidR="00434439" w:rsidRPr="00443136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897A0E" w:rsidRPr="00443136">
        <w:rPr>
          <w:rFonts w:ascii="Times New Roman" w:hAnsi="Times New Roman" w:cs="Times New Roman"/>
          <w:b/>
          <w:sz w:val="24"/>
          <w:szCs w:val="24"/>
        </w:rPr>
        <w:t>3</w:t>
      </w:r>
      <w:r w:rsidR="00434439" w:rsidRPr="0044313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129E4" w:rsidRPr="00443136" w:rsidRDefault="002129E4" w:rsidP="00DA0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2129E4" w:rsidRPr="00443136" w:rsidRDefault="002129E4" w:rsidP="00DA0D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3136">
        <w:rPr>
          <w:rFonts w:ascii="Times New Roman" w:hAnsi="Times New Roman" w:cs="Times New Roman"/>
          <w:sz w:val="24"/>
          <w:szCs w:val="24"/>
        </w:rPr>
        <w:t xml:space="preserve">Наименование государственной программы    </w:t>
      </w:r>
      <w:r w:rsidRPr="00443136">
        <w:rPr>
          <w:rFonts w:ascii="Times New Roman" w:hAnsi="Times New Roman" w:cs="Times New Roman"/>
          <w:b/>
          <w:i/>
          <w:sz w:val="24"/>
          <w:szCs w:val="24"/>
          <w:u w:val="single"/>
        </w:rPr>
        <w:t>«Доступная среда»</w:t>
      </w:r>
    </w:p>
    <w:p w:rsidR="002129E4" w:rsidRPr="00443136" w:rsidRDefault="002129E4" w:rsidP="00DA0DE2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43136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Pr="00443136">
        <w:rPr>
          <w:rFonts w:ascii="Times New Roman" w:hAnsi="Times New Roman" w:cs="Times New Roman"/>
          <w:b/>
          <w:i/>
          <w:sz w:val="24"/>
          <w:szCs w:val="24"/>
          <w:u w:val="single"/>
        </w:rPr>
        <w:t>Министерство социальной политики и труда Удмуртской Республики</w:t>
      </w:r>
    </w:p>
    <w:p w:rsidR="002129E4" w:rsidRPr="00443136" w:rsidRDefault="002129E4" w:rsidP="00DA0DE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9E4" w:rsidRPr="00A41F79" w:rsidRDefault="00A41F79" w:rsidP="005E4477">
      <w:pPr>
        <w:pStyle w:val="a3"/>
        <w:keepNext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41F79">
        <w:rPr>
          <w:rFonts w:ascii="Times New Roman" w:hAnsi="Times New Roman"/>
          <w:bCs/>
        </w:rPr>
        <w:t>Оценивается степень достижения планового значения каждого целевого показателя (индикатора) государственной программы и ее подпрограмм в соответствии с методикой оценки эффективности реализации государственных программ Удмуртской Республики, утвержденной постановлением Правительства Удмуртской Республики от 30 декабря 2013 года № 611</w:t>
      </w:r>
      <w:r w:rsidR="002129E4" w:rsidRPr="00A41F79">
        <w:rPr>
          <w:rFonts w:ascii="Times New Roman" w:hAnsi="Times New Roman" w:cs="Times New Roman"/>
          <w:sz w:val="24"/>
          <w:szCs w:val="24"/>
        </w:rPr>
        <w:t>:</w:t>
      </w:r>
    </w:p>
    <w:p w:rsidR="00E41878" w:rsidRPr="00443136" w:rsidRDefault="00E41878" w:rsidP="00DA0DE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4"/>
        <w:gridCol w:w="3822"/>
        <w:gridCol w:w="647"/>
        <w:gridCol w:w="1479"/>
        <w:gridCol w:w="1277"/>
        <w:gridCol w:w="1921"/>
        <w:gridCol w:w="1907"/>
        <w:gridCol w:w="3120"/>
        <w:gridCol w:w="770"/>
        <w:gridCol w:w="850"/>
      </w:tblGrid>
      <w:tr w:rsidR="00667CDB" w:rsidRPr="00443136" w:rsidTr="00951D6D">
        <w:trPr>
          <w:gridAfter w:val="2"/>
          <w:wAfter w:w="1620" w:type="dxa"/>
        </w:trPr>
        <w:tc>
          <w:tcPr>
            <w:tcW w:w="565" w:type="dxa"/>
            <w:vMerge w:val="restart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823" w:type="dxa"/>
            <w:vMerge w:val="restart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647" w:type="dxa"/>
            <w:vMerge w:val="restart"/>
          </w:tcPr>
          <w:p w:rsidR="00667CDB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gridSpan w:val="2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</w:p>
        </w:tc>
        <w:tc>
          <w:tcPr>
            <w:tcW w:w="1921" w:type="dxa"/>
            <w:vMerge w:val="restart"/>
          </w:tcPr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ля целевых показателей (индикаторов), желаемой тенденцией развития которых является увеличение значений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цп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=ЗП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/ЗП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</w:p>
        </w:tc>
        <w:tc>
          <w:tcPr>
            <w:tcW w:w="1905" w:type="dxa"/>
            <w:vMerge w:val="restart"/>
          </w:tcPr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ля целевых показателей (индикаторов), желаемой тенденцией развития которых является снижение значений</w:t>
            </w:r>
          </w:p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СД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цп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= ЗП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/ЗП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</w:p>
        </w:tc>
        <w:tc>
          <w:tcPr>
            <w:tcW w:w="3120" w:type="dxa"/>
            <w:vMerge w:val="restart"/>
          </w:tcPr>
          <w:p w:rsidR="00667CDB" w:rsidRPr="005E4477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477">
              <w:rPr>
                <w:rFonts w:ascii="Times New Roman" w:hAnsi="Times New Roman" w:cs="Times New Roman"/>
                <w:sz w:val="24"/>
                <w:szCs w:val="24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667CDB" w:rsidRPr="00443136" w:rsidTr="00951D6D">
        <w:trPr>
          <w:gridAfter w:val="2"/>
          <w:wAfter w:w="1620" w:type="dxa"/>
          <w:trHeight w:val="509"/>
        </w:trPr>
        <w:tc>
          <w:tcPr>
            <w:tcW w:w="565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 w:val="restart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план на текущий год </w:t>
            </w:r>
            <w:hyperlink w:anchor="P2427" w:history="1">
              <w:r>
                <w:rPr>
                  <w:rFonts w:ascii="Times New Roman" w:hAnsi="Times New Roman" w:cs="Times New Roman"/>
                  <w:sz w:val="24"/>
                  <w:szCs w:val="24"/>
                </w:rPr>
                <w:t>(</w:t>
              </w:r>
              <w:r w:rsidRPr="00443136">
                <w:rPr>
                  <w:rFonts w:ascii="Times New Roman" w:hAnsi="Times New Roman" w:cs="Times New Roman"/>
                  <w:sz w:val="24"/>
                  <w:szCs w:val="24"/>
                </w:rPr>
                <w:t xml:space="preserve"> ЗП</w:t>
              </w:r>
              <w:r w:rsidRPr="00443136">
                <w:rPr>
                  <w:rFonts w:ascii="Times New Roman" w:hAnsi="Times New Roman" w:cs="Times New Roman"/>
                  <w:sz w:val="24"/>
                  <w:szCs w:val="24"/>
                  <w:vertAlign w:val="subscript"/>
                </w:rPr>
                <w:t>п</w:t>
              </w:r>
              <w:r>
                <w:rPr>
                  <w:rFonts w:ascii="Times New Roman" w:hAnsi="Times New Roman" w:cs="Times New Roman"/>
                  <w:sz w:val="24"/>
                  <w:szCs w:val="24"/>
                </w:rPr>
                <w:t>)</w:t>
              </w:r>
            </w:hyperlink>
          </w:p>
        </w:tc>
        <w:tc>
          <w:tcPr>
            <w:tcW w:w="1277" w:type="dxa"/>
            <w:vMerge w:val="restart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значение на конец отчетного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ЗП</w:t>
            </w:r>
            <w:r w:rsidRPr="0044313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21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276"/>
        </w:trPr>
        <w:tc>
          <w:tcPr>
            <w:tcW w:w="565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3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1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455"/>
        </w:trPr>
        <w:tc>
          <w:tcPr>
            <w:tcW w:w="56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доступных для инвалидов и других МГН приоритетных объектов социальной, транспортной, инженерной инфраструктур в общем количестве приоритетных объектов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Default="00667CDB" w:rsidP="004A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667CDB" w:rsidRPr="00774EA2" w:rsidRDefault="00667CDB" w:rsidP="004A23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Из 321 приоритетного объекта, адаптировано 249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774EA2">
              <w:rPr>
                <w:rFonts w:ascii="Times New Roman" w:hAnsi="Times New Roman" w:cs="Times New Roman"/>
              </w:rPr>
              <w:t>77,5%</w:t>
            </w:r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667CDB" w:rsidRPr="00443136" w:rsidTr="00951D6D">
        <w:trPr>
          <w:gridAfter w:val="2"/>
          <w:wAfter w:w="1620" w:type="dxa"/>
          <w:trHeight w:val="455"/>
        </w:trPr>
        <w:tc>
          <w:tcPr>
            <w:tcW w:w="56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инвалидов, трудоустроенных органами службы занятости населения Удмуртской Республики, в общем числе инвалидов, обратившихся в органы службы 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занятости населения Удмуртской Республики 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3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42,3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0,846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Достигнутое значение показателя ниже планового обусловлено фактическим несоответствием профессионально-квалификационного состава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инвалидов, зарегистрированных в органах службы занятости населения Удмуртской Республики, и рекомендованных им условий трудовой деятельности заявленным работодателями вакансиям (включая вакансии на квотируемые рабочие места)</w:t>
            </w: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lastRenderedPageBreak/>
              <w:t>3</w:t>
            </w:r>
            <w:r w:rsidRPr="004431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приоритетных объектов, доступных для инвалидов и других МГН в сфере социальной защиты, в общем количестве приоритетных объектов в сфере социальной защиты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78,0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0,994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F4C83">
              <w:rPr>
                <w:rFonts w:ascii="Times New Roman" w:hAnsi="Times New Roman" w:cs="Times New Roman"/>
                <w:sz w:val="24"/>
                <w:szCs w:val="24"/>
              </w:rPr>
              <w:t>2023 году на адаптацию новых объектов деньги не выделялись</w:t>
            </w:r>
            <w:r>
              <w:t xml:space="preserve"> (и</w:t>
            </w:r>
            <w:r w:rsidRPr="008F4C83">
              <w:rPr>
                <w:rFonts w:ascii="Times New Roman" w:hAnsi="Times New Roman" w:cs="Times New Roman"/>
                <w:sz w:val="24"/>
                <w:szCs w:val="24"/>
              </w:rPr>
              <w:t>з 21 учреждений, утвержденных в Перечне приоритетных социальных объектов, адаптировано 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  <w:r w:rsidRPr="004431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приоритетных объектов, доступных для инвалидов и других МГН в сфере культуры, в общем количестве приоритетных объектов в сфере культуры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886"/>
        </w:trPr>
        <w:tc>
          <w:tcPr>
            <w:tcW w:w="565" w:type="dxa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приоритетных объектов органов службы занятости, доступных для инвалидов и других МГН, в общем количестве объектов органов службы занятости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852"/>
        </w:trPr>
        <w:tc>
          <w:tcPr>
            <w:tcW w:w="565" w:type="dxa"/>
            <w:shd w:val="clear" w:color="auto" w:fill="auto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6</w:t>
            </w:r>
            <w:r w:rsidRPr="0044313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  <w:shd w:val="clear" w:color="auto" w:fill="auto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приоритетных объектов, доступных для инвалидов и других МГН в сфере здравоохранения, в общем количестве приоритетных объектов в сфере здравоохранения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shd w:val="clear" w:color="auto" w:fill="auto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1921" w:type="dxa"/>
            <w:shd w:val="clear" w:color="auto" w:fill="auto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0,994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A2">
              <w:rPr>
                <w:rFonts w:ascii="Times New Roman" w:hAnsi="Times New Roman" w:cs="Times New Roman"/>
              </w:rPr>
              <w:t>в 2023 количество объектов всего -84, План (по кол-ву объектов) – 58, Факт (по кол-ву объектов) - 60</w:t>
            </w: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детей-инвалидов, которым созданы условия для получения качественного начального общего, основного общего, среднего 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общего образования, в общей численности детей-инвалидов школьного возраста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883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детей-инвалидов в возрасте от 5 до 18 лет, получающих дополнительное образование, в общей численности детей-инвалидов данного возраста 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1092"/>
        </w:trPr>
        <w:tc>
          <w:tcPr>
            <w:tcW w:w="565" w:type="dxa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872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1026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0A3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1024"/>
        </w:trPr>
        <w:tc>
          <w:tcPr>
            <w:tcW w:w="565" w:type="dxa"/>
          </w:tcPr>
          <w:p w:rsidR="00667CDB" w:rsidRPr="00443136" w:rsidRDefault="00667CDB" w:rsidP="0066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приоритетных объектов транспортной инфраструктуры, доступных для инвалидов и других МГН, в общем количестве приоритетных объектов транспортной инфраструктуры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82,5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82,0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0,994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adjustRightInd w:val="0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4EA2">
              <w:rPr>
                <w:rFonts w:ascii="Times New Roman" w:hAnsi="Times New Roman" w:cs="Times New Roman"/>
              </w:rPr>
              <w:t xml:space="preserve">В связи с отсутствием выделения денежных средств в рамках реализации данной программы. Частичное достижение показателя достигнуто за счет проведения </w:t>
            </w:r>
            <w:r w:rsidRPr="00774EA2">
              <w:rPr>
                <w:rFonts w:ascii="Times New Roman" w:hAnsi="Times New Roman" w:cs="Times New Roman"/>
              </w:rPr>
              <w:lastRenderedPageBreak/>
              <w:t>мероприятий в рамках ремонта дорог за счет средств дорожного фонда Удмуртской Республики</w:t>
            </w:r>
          </w:p>
        </w:tc>
      </w:tr>
      <w:tr w:rsidR="00667CDB" w:rsidRPr="00443136" w:rsidTr="00951D6D">
        <w:trPr>
          <w:gridAfter w:val="2"/>
          <w:wAfter w:w="1620" w:type="dxa"/>
          <w:trHeight w:val="1071"/>
        </w:trPr>
        <w:tc>
          <w:tcPr>
            <w:tcW w:w="565" w:type="dxa"/>
          </w:tcPr>
          <w:p w:rsidR="00667CDB" w:rsidRPr="00443136" w:rsidRDefault="00667CDB" w:rsidP="0066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694"/>
        </w:trPr>
        <w:tc>
          <w:tcPr>
            <w:tcW w:w="565" w:type="dxa"/>
          </w:tcPr>
          <w:p w:rsidR="00667CDB" w:rsidRPr="00443136" w:rsidRDefault="00667CDB" w:rsidP="0066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приоритетных объектов, доступных для инвалидов и других МГН в сфере физической культуры и спорта, в общем количестве приоритетных объектов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958"/>
        </w:trPr>
        <w:tc>
          <w:tcPr>
            <w:tcW w:w="565" w:type="dxa"/>
          </w:tcPr>
          <w:p w:rsidR="00667CDB" w:rsidRPr="00443136" w:rsidRDefault="00667CDB" w:rsidP="0066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</w:t>
            </w:r>
          </w:p>
        </w:tc>
        <w:tc>
          <w:tcPr>
            <w:tcW w:w="647" w:type="dxa"/>
            <w:tcBorders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277" w:type="dxa"/>
            <w:tcBorders>
              <w:left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673"/>
        </w:trPr>
        <w:tc>
          <w:tcPr>
            <w:tcW w:w="565" w:type="dxa"/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детей целевой группы, получивших услуги ранней помощи, в общем числе детей в Удмуртской Республике, нуждающихся в получении таких услуг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458"/>
        </w:trPr>
        <w:tc>
          <w:tcPr>
            <w:tcW w:w="565" w:type="dxa"/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7CDB" w:rsidRPr="009144E5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44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 инвалидов, получающих услуги в рамках сопровождаемого проживания</w:t>
            </w:r>
          </w:p>
        </w:tc>
        <w:tc>
          <w:tcPr>
            <w:tcW w:w="647" w:type="dxa"/>
            <w:vAlign w:val="center"/>
          </w:tcPr>
          <w:p w:rsidR="00667CDB" w:rsidRPr="009144E5" w:rsidRDefault="00C41CC1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667CDB" w:rsidRPr="009144E5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479" w:type="dxa"/>
            <w:vAlign w:val="center"/>
          </w:tcPr>
          <w:p w:rsidR="00667CDB" w:rsidRPr="009144E5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277" w:type="dxa"/>
          </w:tcPr>
          <w:p w:rsidR="00667CDB" w:rsidRPr="009144E5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9144E5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921" w:type="dxa"/>
          </w:tcPr>
          <w:p w:rsidR="00667CDB" w:rsidRPr="009144E5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9144E5" w:rsidRDefault="00667CDB" w:rsidP="000A3A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44E5">
              <w:rPr>
                <w:rFonts w:ascii="Times New Roman" w:hAnsi="Times New Roman" w:cs="Times New Roman"/>
                <w:sz w:val="24"/>
                <w:szCs w:val="24"/>
              </w:rPr>
              <w:t>0,78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</w:tcPr>
          <w:p w:rsidR="00667CDB" w:rsidRPr="009144E5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667CDB" w:rsidRPr="00443136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занятых инвалидов трудоспособного возраста в общей 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численности инвалидов трудоспособного возраста в Удмуртской Республике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40,6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26,62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0,656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vAlign w:val="center"/>
          </w:tcPr>
          <w:p w:rsidR="00667CDB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Несмотря на увеличение численности работающих инвалидов в Удмуртии (по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данным Пенсионного фонда на 01.01.2023 года – 9305 чел., на 01.10.2023 года – 10941 чел.) значение показателя ниже планового обусловлено также увеличением общей численности инвалидов трудоспособного возраста в Удмуртии (по данным Пенсионного фонда на 01.01.2023 года – 38364 чел., на 01.10.2023 года – 41095 чел.)</w:t>
            </w:r>
          </w:p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темп роста/снижения численности инвалидов, принятых на обучение по образовательным программам среднего профессионального образования (по отношению к значению показателя предыдущего года)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113,0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121,52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4313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1,0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 2022 году принято лиц с инвалидностью по программам СПО 158 человек, в 2023 году- 192 человека (сведения статформы №СПО-1 на соответствующий год)</w:t>
            </w: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студентов из числа инвалидов, обучавшихся по образовательным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Количество выбывших в 2023 году лиц с инвалидностью по причине академической неуспеваемости – 4 человека, общее количество лиц с инвалидностью по программам СПО – 524 человека (согласно статсведениям СПО-1)</w:t>
            </w:r>
          </w:p>
        </w:tc>
      </w:tr>
      <w:tr w:rsidR="00667CDB" w:rsidRPr="00443136" w:rsidTr="00951D6D">
        <w:tc>
          <w:tcPr>
            <w:tcW w:w="565" w:type="dxa"/>
            <w:tcBorders>
              <w:top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823" w:type="dxa"/>
            <w:tcBorders>
              <w:top w:val="single" w:sz="4" w:space="0" w:color="auto"/>
            </w:tcBorders>
            <w:vAlign w:val="bottom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специалистов в Удмуртской Республике, обеспечивающих оказание реабилитационных и (или) абилитационных мероприятий инвалидам, в том числе детям-инвалидам, прошедших обучение по программам повышения квалификации и профессиональной 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переподготовки специалистов, в том числе по применению методик по реабилитации и абилитации инвалидов, в общей численности таких специалистов в Удмуртской Республике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017C7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017C7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17C7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21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823" w:type="dxa"/>
            <w:vAlign w:val="bottom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семей в Удмуртской Республике, включенных в программы ранней помощи, удовлетворенных качеством услуг ранней помощи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277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443136" w:rsidTr="00951D6D">
        <w:trPr>
          <w:gridAfter w:val="2"/>
          <w:wAfter w:w="1620" w:type="dxa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молодого возраста, получивших мероприятия по сопровождению при трудоустройстве, в общей численности инвалидов молодого возраста, обратившихся в органы службы занятности населения Удмуртской Республики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316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обучающихся инвалидов молодого возраста, принявших участие в профориентационных мероприятиях, в общей численности обучающихся инвалидов молодого возраста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739"/>
        </w:trPr>
        <w:tc>
          <w:tcPr>
            <w:tcW w:w="565" w:type="dxa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443136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7CDB" w:rsidRPr="00774EA2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работающих в отчетном периоде инвалидов в общей численности инвалидов трудоспособного возраста в Удмуртской Республике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DA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40,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D27DF9" w:rsidRDefault="00667CDB" w:rsidP="00DA0D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26,62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0,656</w:t>
            </w:r>
          </w:p>
          <w:p w:rsidR="00667CDB" w:rsidRPr="00774EA2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0203AF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Несмотря на увеличение численности работающих инвалидов в Удмуртии (по данным Пенсионного фонда на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01.01.2023 года – 9305 чел., на 01.10.2023 года – 10941 чел.) значение показателя ниже планового обусловлено также увеличением общей численности инвалидов трудоспособного возраста в Удмуртии (по данным Пенсионного фонда на 01.01.2023 года – 38364 чел., на 01.10.2023 года – 41095 чел.)</w:t>
            </w:r>
            <w:r>
              <w:rPr>
                <w:rFonts w:ascii="Times New Roman" w:hAnsi="Times New Roman" w:cs="Times New Roman"/>
                <w:szCs w:val="22"/>
              </w:rPr>
              <w:t xml:space="preserve">. Данный показатель аналогичен показателю 39.2.5 </w:t>
            </w:r>
          </w:p>
        </w:tc>
      </w:tr>
      <w:tr w:rsidR="00667CDB" w:rsidRPr="00443136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27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628"/>
            </w:tblGrid>
            <w:tr w:rsidR="00667CDB" w:rsidRPr="00443136" w:rsidTr="00A41F79">
              <w:tc>
                <w:tcPr>
                  <w:tcW w:w="3628" w:type="dxa"/>
                </w:tcPr>
                <w:p w:rsidR="00667CDB" w:rsidRPr="00443136" w:rsidRDefault="00667CDB" w:rsidP="00DA0DE2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4313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инвалидов в возрасте 15 - 18 лет, принятых на обучение по образовательным программам высшего образования, в общей численности инвалидов данного возраста</w:t>
                  </w:r>
                </w:p>
              </w:tc>
            </w:tr>
          </w:tbl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0,57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:rsidR="00667CDB" w:rsidRPr="00774EA2" w:rsidRDefault="00667CDB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187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9F4F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принятых на обучение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9F4F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5B7D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938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отсутствием желающих получить высшее образование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принятых на обучение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5B7D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833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отсутствием желающих получить высшее образование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доля инвалидов в возрасте 15 - 18 лет, принятых на обучение по образовательным программам 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принятых на обучение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принятых на обучение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7C7F" w:rsidRDefault="00017C7F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9144E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2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Причиной невыполнения является снижение общего количества лиц с инвалидностью</w:t>
            </w:r>
          </w:p>
        </w:tc>
      </w:tr>
      <w:tr w:rsidR="00667CDB" w:rsidRPr="006D799D" w:rsidTr="00951D6D">
        <w:trPr>
          <w:gridAfter w:val="2"/>
          <w:wAfter w:w="1620" w:type="dxa"/>
          <w:trHeight w:val="151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5E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обучающихся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 w:rsidRPr="0042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обучающихся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9,58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9,58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 w:rsidRPr="0042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667C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обучающихся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 w:rsidRPr="00426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36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 w:rsidRPr="00B1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5B7D7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1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999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ходе обучения</w:t>
            </w:r>
          </w:p>
        </w:tc>
      </w:tr>
      <w:tr w:rsidR="00667CDB" w:rsidRPr="006D799D" w:rsidTr="00951D6D">
        <w:trPr>
          <w:gridAfter w:val="2"/>
          <w:wAfter w:w="1620" w:type="dxa"/>
          <w:trHeight w:val="1547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5E44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0,968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ходе обучения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успешно завершивших обучение по образовательным программам высшего образования, от числа принятых на обучение в соответствующем году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5B7D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0,981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успешно завершивших обучение по образовательным программам высшего образования, от числа принятых на обучение в соответствующем году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105E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6D799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1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988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6D799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ухудшением здоровья обучающихся, уход в академический отпуск или отчисление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 xml:space="preserve">доля инвалидов в возрасте 15 - 18 лет, успешно завершивших обучение по образовательным программам среднего 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образования, от числа принятых на обучение в соответствующем году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6D799D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B1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967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  <w:vAlign w:val="center"/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успешно завершивших обучение по образовательным программам среднего профессионального образования, от числа принятых на обучение в соответствующем году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6D79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6D79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017C7F" w:rsidP="00DA0DE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0,957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успешно завершивших обучение по образовательным программам среднего профессионального образования, от числа принятых на обучение в соответствующем году</w:t>
            </w: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6D799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0,632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667CDB" w:rsidRPr="006D799D" w:rsidRDefault="00667CDB" w:rsidP="004A232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667CDB" w:rsidRPr="006D799D" w:rsidTr="00951D6D">
        <w:trPr>
          <w:gridAfter w:val="2"/>
          <w:wAfter w:w="1620" w:type="dxa"/>
          <w:trHeight w:val="776"/>
        </w:trPr>
        <w:tc>
          <w:tcPr>
            <w:tcW w:w="565" w:type="dxa"/>
            <w:tcBorders>
              <w:bottom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44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высшего образования</w:t>
            </w:r>
          </w:p>
        </w:tc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25,9</w:t>
            </w:r>
          </w:p>
        </w:tc>
        <w:tc>
          <w:tcPr>
            <w:tcW w:w="1277" w:type="dxa"/>
            <w:tcBorders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26,83</w:t>
            </w:r>
          </w:p>
        </w:tc>
        <w:tc>
          <w:tcPr>
            <w:tcW w:w="1921" w:type="dxa"/>
            <w:tcBorders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  <w:tcBorders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bottom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11 человек трудоустроились</w:t>
            </w:r>
          </w:p>
        </w:tc>
      </w:tr>
      <w:tr w:rsidR="00667CDB" w:rsidRPr="006D799D" w:rsidTr="00951D6D">
        <w:trPr>
          <w:gridAfter w:val="2"/>
          <w:wAfter w:w="1620" w:type="dxa"/>
          <w:trHeight w:val="16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в течение 3 месяцев после получения среднего профессионального образования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в течение 3 месяцев трудоустроились, стали ИП, самозанятыми - 48 человек</w:t>
            </w:r>
          </w:p>
        </w:tc>
      </w:tr>
      <w:tr w:rsidR="00667CDB" w:rsidRPr="006D799D" w:rsidTr="00951D6D">
        <w:trPr>
          <w:gridAfter w:val="2"/>
          <w:wAfter w:w="1620" w:type="dxa"/>
          <w:trHeight w:val="770"/>
        </w:trPr>
        <w:tc>
          <w:tcPr>
            <w:tcW w:w="565" w:type="dxa"/>
            <w:tcBorders>
              <w:top w:val="single" w:sz="4" w:space="0" w:color="auto"/>
              <w:bottom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46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в течение 6 месяцев после получения высшего образования</w:t>
            </w: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26,5</w:t>
            </w:r>
          </w:p>
        </w:tc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31,71</w:t>
            </w:r>
          </w:p>
        </w:tc>
        <w:tc>
          <w:tcPr>
            <w:tcW w:w="1921" w:type="dxa"/>
            <w:tcBorders>
              <w:top w:val="single" w:sz="4" w:space="0" w:color="auto"/>
              <w:bottom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13 человек трудоустроились</w:t>
            </w:r>
          </w:p>
        </w:tc>
      </w:tr>
      <w:tr w:rsidR="00667CDB" w:rsidRPr="006D799D" w:rsidTr="00951D6D">
        <w:trPr>
          <w:gridAfter w:val="2"/>
          <w:wAfter w:w="1620" w:type="dxa"/>
          <w:trHeight w:val="77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47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в течение 6 месяцев после получения среднего профессионального образования</w:t>
            </w: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61,2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в течение 6 месяцев трудоустроились, стали ИП, самозанятыми - 52 человека</w:t>
            </w:r>
          </w:p>
        </w:tc>
      </w:tr>
      <w:tr w:rsidR="00667CDB" w:rsidRPr="006D799D" w:rsidTr="00951D6D">
        <w:trPr>
          <w:gridAfter w:val="2"/>
          <w:wAfter w:w="1620" w:type="dxa"/>
          <w:trHeight w:val="656"/>
        </w:trPr>
        <w:tc>
          <w:tcPr>
            <w:tcW w:w="565" w:type="dxa"/>
            <w:tcBorders>
              <w:top w:val="single" w:sz="4" w:space="0" w:color="auto"/>
            </w:tcBorders>
          </w:tcPr>
          <w:p w:rsidR="00667CDB" w:rsidRPr="00667CDB" w:rsidRDefault="00667CDB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по прошествии 6 месяцев и более после получения высшего образования</w:t>
            </w:r>
          </w:p>
        </w:tc>
        <w:tc>
          <w:tcPr>
            <w:tcW w:w="647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28,1</w:t>
            </w:r>
          </w:p>
        </w:tc>
        <w:tc>
          <w:tcPr>
            <w:tcW w:w="1277" w:type="dxa"/>
            <w:tcBorders>
              <w:top w:val="single" w:sz="4" w:space="0" w:color="auto"/>
            </w:tcBorders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30,5</w:t>
            </w:r>
          </w:p>
        </w:tc>
        <w:tc>
          <w:tcPr>
            <w:tcW w:w="1921" w:type="dxa"/>
            <w:tcBorders>
              <w:top w:val="single" w:sz="4" w:space="0" w:color="auto"/>
            </w:tcBorders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905" w:type="dxa"/>
            <w:tcBorders>
              <w:top w:val="single" w:sz="4" w:space="0" w:color="auto"/>
            </w:tcBorders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</w:tcBorders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CDB" w:rsidRPr="006D799D" w:rsidTr="00951D6D">
        <w:trPr>
          <w:gridAfter w:val="2"/>
          <w:wAfter w:w="1620" w:type="dxa"/>
          <w:trHeight w:val="726"/>
        </w:trPr>
        <w:tc>
          <w:tcPr>
            <w:tcW w:w="565" w:type="dxa"/>
          </w:tcPr>
          <w:p w:rsidR="00667CDB" w:rsidRPr="000A3A97" w:rsidRDefault="00667CDB" w:rsidP="000A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занятых инвалидов молодого возраста, нашедших работу по прошествии 6 месяцев и более после получения среднего профессионального образования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47,4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  <w:tc>
          <w:tcPr>
            <w:tcW w:w="1921" w:type="dxa"/>
          </w:tcPr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01.01.2024 количество лиц с инвалидностью, являющихся выпускниками 2022 года, составляет 94 человека, из них 50 человек трудоустроились, стали ИП, самозанятыми (53,2%)</w:t>
            </w:r>
          </w:p>
        </w:tc>
      </w:tr>
      <w:tr w:rsidR="00667CDB" w:rsidRPr="006D799D" w:rsidTr="00951D6D">
        <w:trPr>
          <w:gridAfter w:val="2"/>
          <w:wAfter w:w="1620" w:type="dxa"/>
          <w:trHeight w:val="655"/>
        </w:trPr>
        <w:tc>
          <w:tcPr>
            <w:tcW w:w="565" w:type="dxa"/>
          </w:tcPr>
          <w:p w:rsidR="00667CDB" w:rsidRPr="000A3A97" w:rsidRDefault="000A3A97" w:rsidP="00DA0DE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17,3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6D79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653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7 человек продолжили образование.</w:t>
            </w:r>
          </w:p>
          <w:p w:rsidR="00667CDB" w:rsidRPr="006D799D" w:rsidRDefault="00667CDB" w:rsidP="006D799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отсутствием желающих из-за небольшого количества бюджетных мест при получении образования следующей ступени (магистратура, аспирантура)</w:t>
            </w:r>
          </w:p>
        </w:tc>
      </w:tr>
      <w:tr w:rsidR="00667CDB" w:rsidRPr="006D799D" w:rsidTr="00951D6D">
        <w:trPr>
          <w:gridAfter w:val="2"/>
          <w:wAfter w:w="1620" w:type="dxa"/>
          <w:trHeight w:val="724"/>
        </w:trPr>
        <w:tc>
          <w:tcPr>
            <w:tcW w:w="565" w:type="dxa"/>
          </w:tcPr>
          <w:p w:rsidR="00667CDB" w:rsidRPr="000A3A97" w:rsidRDefault="00667CDB" w:rsidP="000A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выпускников из числа инвалидов молодого возраста, продолживших дальнейшее обучение после получения </w:t>
            </w: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среднего профессионального образования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17,65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0,735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из них 15 человек продолжили обучение.</w:t>
            </w:r>
          </w:p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Перевыполнение показателей по трудоустройству</w:t>
            </w:r>
          </w:p>
        </w:tc>
      </w:tr>
      <w:tr w:rsidR="00667CDB" w:rsidRPr="006D799D" w:rsidTr="00951D6D">
        <w:trPr>
          <w:gridAfter w:val="2"/>
          <w:wAfter w:w="1620" w:type="dxa"/>
          <w:trHeight w:val="511"/>
        </w:trPr>
        <w:tc>
          <w:tcPr>
            <w:tcW w:w="565" w:type="dxa"/>
          </w:tcPr>
          <w:p w:rsidR="00667CDB" w:rsidRPr="000A3A97" w:rsidRDefault="00667CDB" w:rsidP="000A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выпускников, прошедших обучение по образовательным программам высшего образования  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017C7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017C7F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ухудшением здоровья обучающихся, уход в академический отпуск или отчисление</w:t>
            </w:r>
          </w:p>
        </w:tc>
      </w:tr>
      <w:tr w:rsidR="00667CDB" w:rsidRPr="006D799D" w:rsidTr="00951D6D">
        <w:trPr>
          <w:gridAfter w:val="2"/>
          <w:wAfter w:w="1620" w:type="dxa"/>
          <w:trHeight w:val="1573"/>
        </w:trPr>
        <w:tc>
          <w:tcPr>
            <w:tcW w:w="565" w:type="dxa"/>
          </w:tcPr>
          <w:p w:rsidR="00667CDB" w:rsidRPr="000A3A97" w:rsidRDefault="00667CDB" w:rsidP="000A3A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0A3A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667CDB" w:rsidRPr="00443136" w:rsidRDefault="00667CDB" w:rsidP="00DA0DE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количество выпускников, прошедших обучение по образовательным программам среднего профессионального образования </w:t>
            </w:r>
          </w:p>
        </w:tc>
        <w:tc>
          <w:tcPr>
            <w:tcW w:w="647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79" w:type="dxa"/>
            <w:vAlign w:val="center"/>
          </w:tcPr>
          <w:p w:rsidR="00667CDB" w:rsidRPr="00443136" w:rsidRDefault="00667CDB" w:rsidP="00DA0D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7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921" w:type="dxa"/>
            <w:vAlign w:val="center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3136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05" w:type="dxa"/>
          </w:tcPr>
          <w:p w:rsidR="00667CDB" w:rsidRPr="00443136" w:rsidRDefault="00667CDB" w:rsidP="00DA0DE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  <w:vAlign w:val="center"/>
          </w:tcPr>
          <w:p w:rsidR="00667CDB" w:rsidRPr="006D799D" w:rsidRDefault="00667CDB" w:rsidP="004A23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D6D" w:rsidRPr="00443136" w:rsidTr="00951D6D">
        <w:trPr>
          <w:gridAfter w:val="2"/>
          <w:wAfter w:w="1620" w:type="dxa"/>
          <w:trHeight w:val="351"/>
        </w:trPr>
        <w:tc>
          <w:tcPr>
            <w:tcW w:w="7791" w:type="dxa"/>
            <w:gridSpan w:val="5"/>
            <w:vAlign w:val="center"/>
          </w:tcPr>
          <w:p w:rsidR="00951D6D" w:rsidRPr="00774EA2" w:rsidRDefault="00951D6D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szCs w:val="22"/>
              </w:rPr>
              <w:t xml:space="preserve">                                               </w:t>
            </w:r>
            <w:r w:rsidRPr="00FD4CCC">
              <w:rPr>
                <w:szCs w:val="22"/>
              </w:rPr>
              <w:t>СД</w:t>
            </w:r>
            <w:r w:rsidRPr="00FD4CCC">
              <w:rPr>
                <w:szCs w:val="22"/>
                <w:vertAlign w:val="subscript"/>
              </w:rPr>
              <w:t>ЦП</w:t>
            </w:r>
          </w:p>
        </w:tc>
        <w:tc>
          <w:tcPr>
            <w:tcW w:w="3828" w:type="dxa"/>
            <w:gridSpan w:val="2"/>
            <w:vAlign w:val="center"/>
          </w:tcPr>
          <w:p w:rsidR="00951D6D" w:rsidRPr="00774EA2" w:rsidRDefault="00951D6D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      50,090</w:t>
            </w:r>
          </w:p>
        </w:tc>
        <w:tc>
          <w:tcPr>
            <w:tcW w:w="3118" w:type="dxa"/>
            <w:vAlign w:val="center"/>
          </w:tcPr>
          <w:p w:rsidR="00951D6D" w:rsidRPr="00774EA2" w:rsidRDefault="00951D6D" w:rsidP="004A232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525E2B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</w:p>
    <w:p w:rsidR="00525E2B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</w:p>
    <w:p w:rsidR="00DA0DE2" w:rsidRDefault="00DA0DE2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</w:rPr>
        <w:t>СД</w:t>
      </w:r>
      <w:r w:rsidRPr="00FD4CCC">
        <w:rPr>
          <w:sz w:val="22"/>
          <w:szCs w:val="22"/>
          <w:vertAlign w:val="subscript"/>
        </w:rPr>
        <w:t>ЦП</w:t>
      </w:r>
      <w:r w:rsidRPr="00FD4CCC">
        <w:rPr>
          <w:sz w:val="22"/>
          <w:szCs w:val="22"/>
        </w:rPr>
        <w:t xml:space="preserve"> – степень достижения планового значения целевого показателя (индикатора);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D4CCC">
        <w:rPr>
          <w:sz w:val="22"/>
          <w:szCs w:val="22"/>
        </w:rPr>
        <w:t>ЗП</w:t>
      </w:r>
      <w:r w:rsidRPr="00FD4CCC">
        <w:rPr>
          <w:sz w:val="22"/>
          <w:szCs w:val="22"/>
          <w:vertAlign w:val="subscript"/>
        </w:rPr>
        <w:t>Ф</w:t>
      </w:r>
      <w:r w:rsidRPr="00FD4CCC">
        <w:rPr>
          <w:sz w:val="22"/>
          <w:szCs w:val="22"/>
        </w:rPr>
        <w:t xml:space="preserve"> – фактическое значение целевого показателя (индикатора), достигнутое на конец отчетного года;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</w:rPr>
        <w:t>ЗП</w:t>
      </w:r>
      <w:r w:rsidRPr="00FD4CCC">
        <w:rPr>
          <w:sz w:val="22"/>
          <w:szCs w:val="22"/>
          <w:vertAlign w:val="subscript"/>
        </w:rPr>
        <w:t>П</w:t>
      </w:r>
      <w:r w:rsidRPr="00FD4CCC">
        <w:rPr>
          <w:sz w:val="22"/>
          <w:szCs w:val="22"/>
        </w:rPr>
        <w:t xml:space="preserve"> – плановое значение целевого показателя (индикатора).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</w:p>
    <w:p w:rsidR="00525E2B" w:rsidRPr="00FD4CCC" w:rsidRDefault="00525E2B" w:rsidP="00DA0DE2">
      <w:pPr>
        <w:pStyle w:val="Style3"/>
        <w:widowControl/>
        <w:tabs>
          <w:tab w:val="left" w:pos="7699"/>
        </w:tabs>
        <w:jc w:val="both"/>
        <w:rPr>
          <w:sz w:val="22"/>
          <w:szCs w:val="22"/>
        </w:rPr>
      </w:pPr>
      <w:r w:rsidRPr="00FD4CCC">
        <w:rPr>
          <w:sz w:val="22"/>
          <w:szCs w:val="22"/>
        </w:rPr>
        <w:t>2) Оценивается степень достижения плановых значений целевых показателей (индикаторов) государственной программы в целом по следующей формуле: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</w:rPr>
        <w:t>СД</w:t>
      </w:r>
      <w:r w:rsidRPr="00FD4CCC">
        <w:rPr>
          <w:sz w:val="22"/>
          <w:szCs w:val="22"/>
          <w:vertAlign w:val="subscript"/>
        </w:rPr>
        <w:t>Г/П</w:t>
      </w:r>
      <w:r w:rsidRPr="00FD4CCC">
        <w:rPr>
          <w:sz w:val="22"/>
          <w:szCs w:val="22"/>
        </w:rPr>
        <w:t xml:space="preserve"> = ∑СД</w:t>
      </w:r>
      <w:r w:rsidRPr="00FD4CCC">
        <w:rPr>
          <w:sz w:val="22"/>
          <w:szCs w:val="22"/>
          <w:vertAlign w:val="subscript"/>
        </w:rPr>
        <w:t>ЦП</w:t>
      </w:r>
      <w:r w:rsidRPr="00FD4CCC">
        <w:rPr>
          <w:sz w:val="22"/>
          <w:szCs w:val="22"/>
        </w:rPr>
        <w:t>/</w:t>
      </w:r>
      <w:r w:rsidRPr="00FD4CCC">
        <w:rPr>
          <w:sz w:val="22"/>
          <w:szCs w:val="22"/>
          <w:lang w:val="en-US"/>
        </w:rPr>
        <w:t>N</w:t>
      </w:r>
      <w:r w:rsidRPr="00FD4CCC">
        <w:rPr>
          <w:sz w:val="22"/>
          <w:szCs w:val="22"/>
        </w:rPr>
        <w:t>, где: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</w:rPr>
        <w:t>СД</w:t>
      </w:r>
      <w:r w:rsidRPr="00FD4CCC">
        <w:rPr>
          <w:sz w:val="22"/>
          <w:szCs w:val="22"/>
          <w:vertAlign w:val="subscript"/>
        </w:rPr>
        <w:t>Г/П</w:t>
      </w:r>
      <w:r w:rsidRPr="00FD4CCC">
        <w:rPr>
          <w:sz w:val="22"/>
          <w:szCs w:val="22"/>
        </w:rPr>
        <w:t xml:space="preserve"> – степень достижения плановых значений целевых показателей (индикаторов);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</w:rPr>
        <w:t>СД</w:t>
      </w:r>
      <w:r w:rsidRPr="00FD4CCC">
        <w:rPr>
          <w:sz w:val="22"/>
          <w:szCs w:val="22"/>
          <w:vertAlign w:val="subscript"/>
        </w:rPr>
        <w:t>ЦП</w:t>
      </w:r>
      <w:r w:rsidRPr="00FD4CCC">
        <w:rPr>
          <w:sz w:val="22"/>
          <w:szCs w:val="22"/>
        </w:rPr>
        <w:t xml:space="preserve"> – степень достижения планового значения целевого показателя (индикатора);</w:t>
      </w:r>
    </w:p>
    <w:p w:rsidR="00525E2B" w:rsidRPr="00FD4CCC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</w:rPr>
      </w:pPr>
      <w:r w:rsidRPr="00FD4CCC">
        <w:rPr>
          <w:sz w:val="22"/>
          <w:szCs w:val="22"/>
          <w:lang w:val="en-US"/>
        </w:rPr>
        <w:t>N</w:t>
      </w:r>
      <w:r w:rsidRPr="00FD4CCC">
        <w:rPr>
          <w:sz w:val="22"/>
          <w:szCs w:val="22"/>
        </w:rPr>
        <w:t xml:space="preserve"> – число целевых показателей (индикаторов).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rPr>
          <w:sz w:val="22"/>
          <w:szCs w:val="22"/>
          <w:highlight w:val="yellow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Общее количество учитываемых в расчете целевых показателей государственной программы 53. Рассчитанное суммарное значение степеней достижения плановых значений целевых показателей (индикаторов) составляет 50,</w:t>
      </w:r>
      <w:r w:rsidR="00951D6D">
        <w:rPr>
          <w:sz w:val="22"/>
          <w:szCs w:val="22"/>
        </w:rPr>
        <w:t>090</w:t>
      </w:r>
      <w:r w:rsidRPr="003E36CF">
        <w:rPr>
          <w:sz w:val="22"/>
          <w:szCs w:val="22"/>
        </w:rPr>
        <w:t>.</w:t>
      </w:r>
    </w:p>
    <w:p w:rsidR="00525E2B" w:rsidRPr="003E36CF" w:rsidRDefault="00525E2B" w:rsidP="00DA0DE2">
      <w:pPr>
        <w:pStyle w:val="Style3"/>
        <w:ind w:firstLine="709"/>
        <w:rPr>
          <w:sz w:val="22"/>
          <w:szCs w:val="22"/>
        </w:rPr>
      </w:pPr>
      <w:r w:rsidRPr="003E36CF">
        <w:rPr>
          <w:sz w:val="22"/>
          <w:szCs w:val="22"/>
        </w:rPr>
        <w:t>СД</w:t>
      </w:r>
      <w:r w:rsidRPr="003E36CF">
        <w:rPr>
          <w:sz w:val="22"/>
          <w:szCs w:val="22"/>
          <w:vertAlign w:val="subscript"/>
        </w:rPr>
        <w:t>Г/П</w:t>
      </w:r>
      <w:r w:rsidRPr="003E36CF">
        <w:rPr>
          <w:sz w:val="22"/>
          <w:szCs w:val="22"/>
        </w:rPr>
        <w:t xml:space="preserve"> = ∑СД</w:t>
      </w:r>
      <w:r w:rsidRPr="003E36CF">
        <w:rPr>
          <w:sz w:val="22"/>
          <w:szCs w:val="22"/>
          <w:vertAlign w:val="subscript"/>
        </w:rPr>
        <w:t>ЦП</w:t>
      </w:r>
      <w:r w:rsidRPr="003E36CF">
        <w:rPr>
          <w:sz w:val="22"/>
          <w:szCs w:val="22"/>
        </w:rPr>
        <w:t>/</w:t>
      </w:r>
      <w:r w:rsidRPr="003E36CF">
        <w:rPr>
          <w:sz w:val="22"/>
          <w:szCs w:val="22"/>
          <w:lang w:val="en-US"/>
        </w:rPr>
        <w:t>N</w:t>
      </w:r>
      <w:r w:rsidRPr="003E36CF">
        <w:rPr>
          <w:sz w:val="22"/>
          <w:szCs w:val="22"/>
        </w:rPr>
        <w:t xml:space="preserve"> = </w:t>
      </w:r>
      <w:r w:rsidR="00951D6D">
        <w:rPr>
          <w:sz w:val="22"/>
          <w:szCs w:val="22"/>
        </w:rPr>
        <w:t>50,090</w:t>
      </w:r>
      <w:r w:rsidRPr="003E36CF">
        <w:rPr>
          <w:sz w:val="22"/>
          <w:szCs w:val="22"/>
        </w:rPr>
        <w:t>/5</w:t>
      </w:r>
      <w:r w:rsidR="00DF5B46">
        <w:rPr>
          <w:sz w:val="22"/>
          <w:szCs w:val="22"/>
        </w:rPr>
        <w:t>3</w:t>
      </w:r>
      <w:r w:rsidRPr="003E36CF">
        <w:rPr>
          <w:sz w:val="22"/>
          <w:szCs w:val="22"/>
        </w:rPr>
        <w:t xml:space="preserve"> = 0,953</w:t>
      </w:r>
    </w:p>
    <w:p w:rsidR="00525E2B" w:rsidRPr="003E36CF" w:rsidRDefault="00525E2B" w:rsidP="00DA0DE2">
      <w:pPr>
        <w:pStyle w:val="Style3"/>
        <w:ind w:firstLine="709"/>
        <w:rPr>
          <w:sz w:val="22"/>
          <w:szCs w:val="22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3E36CF">
        <w:rPr>
          <w:b/>
          <w:sz w:val="22"/>
          <w:szCs w:val="22"/>
        </w:rPr>
        <w:t>Степень достижения плановых значений целевых показателей (индикаторов) составляет 0,9</w:t>
      </w:r>
      <w:r w:rsidR="00951D6D">
        <w:rPr>
          <w:b/>
          <w:sz w:val="22"/>
          <w:szCs w:val="22"/>
        </w:rPr>
        <w:t>45</w:t>
      </w:r>
      <w:r w:rsidRPr="003E36CF">
        <w:rPr>
          <w:b/>
          <w:sz w:val="22"/>
          <w:szCs w:val="22"/>
        </w:rPr>
        <w:t>.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3E36CF">
        <w:rPr>
          <w:b/>
          <w:sz w:val="22"/>
          <w:szCs w:val="22"/>
        </w:rPr>
        <w:t>СД</w:t>
      </w:r>
      <w:r w:rsidRPr="003E36CF">
        <w:rPr>
          <w:b/>
          <w:sz w:val="22"/>
          <w:szCs w:val="22"/>
          <w:vertAlign w:val="subscript"/>
        </w:rPr>
        <w:t>Г/П</w:t>
      </w:r>
      <w:r w:rsidRPr="003E36CF">
        <w:rPr>
          <w:b/>
          <w:sz w:val="22"/>
          <w:szCs w:val="22"/>
        </w:rPr>
        <w:t xml:space="preserve"> = ∑СД</w:t>
      </w:r>
      <w:r w:rsidRPr="003E36CF">
        <w:rPr>
          <w:b/>
          <w:sz w:val="22"/>
          <w:szCs w:val="22"/>
          <w:vertAlign w:val="subscript"/>
        </w:rPr>
        <w:t>ЦП</w:t>
      </w:r>
      <w:r w:rsidRPr="003E36CF">
        <w:rPr>
          <w:b/>
          <w:sz w:val="22"/>
          <w:szCs w:val="22"/>
        </w:rPr>
        <w:t>/</w:t>
      </w:r>
      <w:r w:rsidRPr="003E36CF">
        <w:rPr>
          <w:b/>
          <w:sz w:val="22"/>
          <w:szCs w:val="22"/>
          <w:lang w:val="en-US"/>
        </w:rPr>
        <w:t>N</w:t>
      </w:r>
      <w:r w:rsidRPr="003E36CF">
        <w:rPr>
          <w:b/>
          <w:sz w:val="22"/>
          <w:szCs w:val="22"/>
        </w:rPr>
        <w:t xml:space="preserve"> = 50,</w:t>
      </w:r>
      <w:r w:rsidR="00951D6D">
        <w:rPr>
          <w:b/>
          <w:sz w:val="22"/>
          <w:szCs w:val="22"/>
        </w:rPr>
        <w:t>090</w:t>
      </w:r>
      <w:r w:rsidRPr="003E36CF">
        <w:rPr>
          <w:b/>
          <w:sz w:val="22"/>
          <w:szCs w:val="22"/>
        </w:rPr>
        <w:t>/53 = 0,9</w:t>
      </w:r>
      <w:r w:rsidR="00951D6D">
        <w:rPr>
          <w:b/>
          <w:sz w:val="22"/>
          <w:szCs w:val="22"/>
        </w:rPr>
        <w:t>45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  <w:highlight w:val="yellow"/>
        </w:rPr>
      </w:pPr>
    </w:p>
    <w:p w:rsidR="00525E2B" w:rsidRPr="00F114AD" w:rsidRDefault="00525E2B" w:rsidP="00DA0DE2">
      <w:pPr>
        <w:pStyle w:val="Style3"/>
        <w:widowControl/>
        <w:tabs>
          <w:tab w:val="left" w:pos="7699"/>
        </w:tabs>
        <w:jc w:val="both"/>
        <w:rPr>
          <w:sz w:val="22"/>
          <w:szCs w:val="22"/>
        </w:rPr>
      </w:pPr>
      <w:r w:rsidRPr="00F114AD">
        <w:rPr>
          <w:sz w:val="22"/>
          <w:szCs w:val="22"/>
        </w:rPr>
        <w:lastRenderedPageBreak/>
        <w:t>3) Оценивается степень реализации мероприятий государственной программы по следующей формуле:</w:t>
      </w: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114AD">
        <w:rPr>
          <w:sz w:val="22"/>
          <w:szCs w:val="22"/>
        </w:rPr>
        <w:t>СР</w:t>
      </w:r>
      <w:r w:rsidRPr="00F114AD">
        <w:rPr>
          <w:sz w:val="22"/>
          <w:szCs w:val="22"/>
          <w:vertAlign w:val="subscript"/>
        </w:rPr>
        <w:t>М</w:t>
      </w:r>
      <w:r w:rsidRPr="00F114AD">
        <w:rPr>
          <w:sz w:val="22"/>
          <w:szCs w:val="22"/>
        </w:rPr>
        <w:t xml:space="preserve"> = М</w:t>
      </w:r>
      <w:r w:rsidRPr="00F114AD">
        <w:rPr>
          <w:sz w:val="22"/>
          <w:szCs w:val="22"/>
          <w:vertAlign w:val="subscript"/>
        </w:rPr>
        <w:t>В</w:t>
      </w:r>
      <w:r w:rsidRPr="00F114AD">
        <w:rPr>
          <w:sz w:val="22"/>
          <w:szCs w:val="22"/>
        </w:rPr>
        <w:t>/М, где:</w:t>
      </w: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114AD">
        <w:rPr>
          <w:sz w:val="22"/>
          <w:szCs w:val="22"/>
        </w:rPr>
        <w:t>СР</w:t>
      </w:r>
      <w:r w:rsidRPr="00F114AD">
        <w:rPr>
          <w:sz w:val="22"/>
          <w:szCs w:val="22"/>
          <w:vertAlign w:val="subscript"/>
        </w:rPr>
        <w:t>М</w:t>
      </w:r>
      <w:r w:rsidRPr="00F114AD">
        <w:rPr>
          <w:sz w:val="22"/>
          <w:szCs w:val="22"/>
        </w:rPr>
        <w:t xml:space="preserve"> – степень реализации мероприятий;</w:t>
      </w: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114AD">
        <w:rPr>
          <w:sz w:val="22"/>
          <w:szCs w:val="22"/>
        </w:rPr>
        <w:t>М</w:t>
      </w:r>
      <w:r w:rsidRPr="00F114AD">
        <w:rPr>
          <w:sz w:val="22"/>
          <w:szCs w:val="22"/>
          <w:vertAlign w:val="subscript"/>
        </w:rPr>
        <w:t>В</w:t>
      </w:r>
      <w:r w:rsidRPr="00F114AD">
        <w:rPr>
          <w:sz w:val="22"/>
          <w:szCs w:val="22"/>
        </w:rPr>
        <w:t xml:space="preserve"> – количество мероприятий, выполненных в отчетном году;</w:t>
      </w: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114AD">
        <w:rPr>
          <w:sz w:val="22"/>
          <w:szCs w:val="22"/>
        </w:rPr>
        <w:t>М – общее количество мероприятий, запланированных к реализации в отчетном году.</w:t>
      </w: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</w:p>
    <w:p w:rsidR="00525E2B" w:rsidRPr="00F114AD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F114AD">
        <w:rPr>
          <w:sz w:val="22"/>
          <w:szCs w:val="22"/>
        </w:rPr>
        <w:t xml:space="preserve">Показатель «степень реализации мероприятий» составляет </w:t>
      </w:r>
      <w:r w:rsidR="006F0381">
        <w:rPr>
          <w:sz w:val="22"/>
          <w:szCs w:val="22"/>
        </w:rPr>
        <w:t>0</w:t>
      </w:r>
      <w:r w:rsidRPr="00F114AD">
        <w:rPr>
          <w:sz w:val="22"/>
          <w:szCs w:val="22"/>
        </w:rPr>
        <w:t>,</w:t>
      </w:r>
      <w:r w:rsidR="006F0381">
        <w:rPr>
          <w:sz w:val="22"/>
          <w:szCs w:val="22"/>
        </w:rPr>
        <w:t>9</w:t>
      </w:r>
      <w:r w:rsidRPr="00F114AD">
        <w:rPr>
          <w:sz w:val="22"/>
          <w:szCs w:val="22"/>
        </w:rPr>
        <w:t xml:space="preserve">00. Из </w:t>
      </w:r>
      <w:r w:rsidR="00B53DFD">
        <w:rPr>
          <w:sz w:val="22"/>
          <w:szCs w:val="22"/>
        </w:rPr>
        <w:t>10</w:t>
      </w:r>
      <w:r w:rsidRPr="00F114AD">
        <w:rPr>
          <w:sz w:val="22"/>
          <w:szCs w:val="22"/>
        </w:rPr>
        <w:t xml:space="preserve"> основных мероприятий, запланированных к реализации в 202</w:t>
      </w:r>
      <w:r>
        <w:rPr>
          <w:sz w:val="22"/>
          <w:szCs w:val="22"/>
        </w:rPr>
        <w:t>3</w:t>
      </w:r>
      <w:r w:rsidRPr="00F114AD">
        <w:rPr>
          <w:sz w:val="22"/>
          <w:szCs w:val="22"/>
        </w:rPr>
        <w:t xml:space="preserve"> году, в расчете оценки эффективности учитываются </w:t>
      </w:r>
      <w:r w:rsidR="00B53DFD">
        <w:rPr>
          <w:sz w:val="22"/>
          <w:szCs w:val="22"/>
        </w:rPr>
        <w:t>10</w:t>
      </w:r>
      <w:r w:rsidRPr="00F114AD">
        <w:rPr>
          <w:sz w:val="22"/>
          <w:szCs w:val="22"/>
        </w:rPr>
        <w:t xml:space="preserve"> мероприятий, выполнены </w:t>
      </w:r>
      <w:r w:rsidR="00B53DFD">
        <w:rPr>
          <w:sz w:val="22"/>
          <w:szCs w:val="22"/>
        </w:rPr>
        <w:t>9</w:t>
      </w:r>
      <w:r w:rsidRPr="00F114AD">
        <w:rPr>
          <w:sz w:val="22"/>
          <w:szCs w:val="22"/>
        </w:rPr>
        <w:t xml:space="preserve"> мероприятий.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  <w:highlight w:val="yellow"/>
        </w:rPr>
      </w:pPr>
    </w:p>
    <w:p w:rsidR="00525E2B" w:rsidRPr="00716F8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F114AD">
        <w:rPr>
          <w:b/>
          <w:sz w:val="22"/>
          <w:szCs w:val="22"/>
        </w:rPr>
        <w:t>СР</w:t>
      </w:r>
      <w:r w:rsidRPr="00F114AD">
        <w:rPr>
          <w:b/>
          <w:sz w:val="22"/>
          <w:szCs w:val="22"/>
          <w:vertAlign w:val="subscript"/>
        </w:rPr>
        <w:t>М</w:t>
      </w:r>
      <w:r w:rsidRPr="00F114AD">
        <w:rPr>
          <w:b/>
          <w:sz w:val="22"/>
          <w:szCs w:val="22"/>
        </w:rPr>
        <w:t xml:space="preserve"> = М</w:t>
      </w:r>
      <w:r w:rsidRPr="00F114AD">
        <w:rPr>
          <w:b/>
          <w:sz w:val="22"/>
          <w:szCs w:val="22"/>
          <w:vertAlign w:val="subscript"/>
        </w:rPr>
        <w:t>В</w:t>
      </w:r>
      <w:r w:rsidRPr="00F114AD">
        <w:rPr>
          <w:b/>
          <w:sz w:val="22"/>
          <w:szCs w:val="22"/>
        </w:rPr>
        <w:t xml:space="preserve">/М </w:t>
      </w:r>
      <w:r w:rsidRPr="00716F85">
        <w:rPr>
          <w:b/>
          <w:sz w:val="22"/>
          <w:szCs w:val="22"/>
        </w:rPr>
        <w:t xml:space="preserve">= </w:t>
      </w:r>
      <w:r w:rsidR="00B53DFD">
        <w:rPr>
          <w:b/>
          <w:sz w:val="22"/>
          <w:szCs w:val="22"/>
        </w:rPr>
        <w:t>9</w:t>
      </w:r>
      <w:r w:rsidRPr="00716F85">
        <w:rPr>
          <w:b/>
          <w:sz w:val="22"/>
          <w:szCs w:val="22"/>
        </w:rPr>
        <w:t>/</w:t>
      </w:r>
      <w:r w:rsidR="00B53DFD">
        <w:rPr>
          <w:b/>
          <w:sz w:val="22"/>
          <w:szCs w:val="22"/>
        </w:rPr>
        <w:t>10</w:t>
      </w:r>
      <w:r w:rsidRPr="00716F85">
        <w:rPr>
          <w:b/>
          <w:sz w:val="22"/>
          <w:szCs w:val="22"/>
        </w:rPr>
        <w:t xml:space="preserve">= </w:t>
      </w:r>
      <w:r w:rsidR="00B53DFD">
        <w:rPr>
          <w:b/>
          <w:sz w:val="22"/>
          <w:szCs w:val="22"/>
        </w:rPr>
        <w:t>0</w:t>
      </w:r>
      <w:r w:rsidRPr="00716F85">
        <w:rPr>
          <w:b/>
          <w:sz w:val="22"/>
          <w:szCs w:val="22"/>
        </w:rPr>
        <w:t>,</w:t>
      </w:r>
      <w:r w:rsidR="00B53DFD">
        <w:rPr>
          <w:b/>
          <w:sz w:val="22"/>
          <w:szCs w:val="22"/>
        </w:rPr>
        <w:t>9</w:t>
      </w:r>
      <w:r w:rsidRPr="00716F85">
        <w:rPr>
          <w:b/>
          <w:sz w:val="22"/>
          <w:szCs w:val="22"/>
        </w:rPr>
        <w:t>00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  <w:highlight w:val="yellow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 xml:space="preserve">4) Оценивается степень соответствия запланированному уровню расходов государственной программы за счет средств бюджета Удмуртской Республики в целом. </w:t>
      </w:r>
    </w:p>
    <w:p w:rsidR="00525E2B" w:rsidRPr="003E36CF" w:rsidRDefault="006F0381" w:rsidP="00DA0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Ф</w:t>
      </w:r>
      <w:r w:rsidR="00525E2B" w:rsidRPr="003E36CF">
        <w:rPr>
          <w:rFonts w:ascii="Times New Roman" w:hAnsi="Times New Roman" w:cs="Times New Roman"/>
          <w:bCs/>
        </w:rPr>
        <w:t>актические расходы на реализацию государственной программы в отчетном году (</w:t>
      </w:r>
      <w:r w:rsidR="00570E2A">
        <w:rPr>
          <w:rFonts w:ascii="Times New Roman" w:hAnsi="Times New Roman" w:cs="Times New Roman"/>
          <w:bCs/>
        </w:rPr>
        <w:t>23</w:t>
      </w:r>
      <w:r w:rsidR="00570E2A">
        <w:rPr>
          <w:rFonts w:ascii="Times New Roman" w:eastAsia="Times New Roman" w:hAnsi="Times New Roman" w:cs="Times New Roman"/>
          <w:bCs/>
          <w:lang w:eastAsia="ru-RU"/>
        </w:rPr>
        <w:t xml:space="preserve">7 242,18 </w:t>
      </w:r>
      <w:r w:rsidR="00525E2B" w:rsidRPr="003E36CF">
        <w:rPr>
          <w:rFonts w:ascii="Times New Roman" w:hAnsi="Times New Roman" w:cs="Times New Roman"/>
          <w:bCs/>
        </w:rPr>
        <w:t>тыс. рублей) меньше плановых расходов на реализацию государственной программы в отчетном году (</w:t>
      </w:r>
      <w:r w:rsidR="00570E2A">
        <w:rPr>
          <w:rFonts w:ascii="Times New Roman" w:hAnsi="Times New Roman" w:cs="Times New Roman"/>
          <w:bCs/>
        </w:rPr>
        <w:t>237 223,81</w:t>
      </w:r>
      <w:r w:rsidR="00525E2B" w:rsidRPr="00CC370C">
        <w:rPr>
          <w:rFonts w:ascii="Times New Roman" w:eastAsia="Times New Roman" w:hAnsi="Times New Roman" w:cs="Times New Roman"/>
          <w:lang w:eastAsia="ru-RU"/>
        </w:rPr>
        <w:t xml:space="preserve"> </w:t>
      </w:r>
      <w:r w:rsidR="00525E2B" w:rsidRPr="003E36CF">
        <w:rPr>
          <w:rFonts w:ascii="Times New Roman" w:hAnsi="Times New Roman" w:cs="Times New Roman"/>
          <w:bCs/>
        </w:rPr>
        <w:t xml:space="preserve">тыс. рублей), степень соответствия запланированному уровню расходов принимается равной единице. 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3E36CF">
        <w:rPr>
          <w:b/>
          <w:sz w:val="22"/>
          <w:szCs w:val="22"/>
        </w:rPr>
        <w:t>СС</w:t>
      </w:r>
      <w:r w:rsidRPr="003E36CF">
        <w:rPr>
          <w:b/>
          <w:sz w:val="22"/>
          <w:szCs w:val="22"/>
          <w:vertAlign w:val="subscript"/>
        </w:rPr>
        <w:t>УР</w:t>
      </w:r>
      <w:r w:rsidRPr="003E36CF">
        <w:rPr>
          <w:b/>
          <w:sz w:val="22"/>
          <w:szCs w:val="22"/>
        </w:rPr>
        <w:t xml:space="preserve"> = 1,000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  <w:highlight w:val="yellow"/>
        </w:rPr>
      </w:pPr>
    </w:p>
    <w:p w:rsidR="00525E2B" w:rsidRPr="00AA5B25" w:rsidRDefault="00525E2B" w:rsidP="00DA0DE2">
      <w:pPr>
        <w:pStyle w:val="Style3"/>
        <w:widowControl/>
        <w:tabs>
          <w:tab w:val="left" w:pos="7699"/>
        </w:tabs>
        <w:jc w:val="both"/>
        <w:rPr>
          <w:sz w:val="22"/>
          <w:szCs w:val="22"/>
        </w:rPr>
      </w:pPr>
      <w:r w:rsidRPr="00AA5B25">
        <w:rPr>
          <w:sz w:val="22"/>
          <w:szCs w:val="22"/>
        </w:rPr>
        <w:t>5) Оценивается эффективность использования средств бюджета Удмуртской Республики при реализации государственной программы по следующей формуле:</w:t>
      </w: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AA5B25">
        <w:rPr>
          <w:sz w:val="22"/>
          <w:szCs w:val="22"/>
        </w:rPr>
        <w:t>Э</w:t>
      </w:r>
      <w:r w:rsidRPr="00AA5B25">
        <w:rPr>
          <w:sz w:val="22"/>
          <w:szCs w:val="22"/>
          <w:vertAlign w:val="subscript"/>
        </w:rPr>
        <w:t>ИС</w:t>
      </w:r>
      <w:r w:rsidRPr="00AA5B25">
        <w:rPr>
          <w:sz w:val="22"/>
          <w:szCs w:val="22"/>
        </w:rPr>
        <w:t xml:space="preserve"> = СР</w:t>
      </w:r>
      <w:r w:rsidRPr="00AA5B25">
        <w:rPr>
          <w:sz w:val="22"/>
          <w:szCs w:val="22"/>
          <w:vertAlign w:val="subscript"/>
        </w:rPr>
        <w:t>М</w:t>
      </w:r>
      <w:r w:rsidRPr="00AA5B25">
        <w:rPr>
          <w:sz w:val="22"/>
          <w:szCs w:val="22"/>
        </w:rPr>
        <w:t>/СС</w:t>
      </w:r>
      <w:r w:rsidRPr="00AA5B25">
        <w:rPr>
          <w:sz w:val="22"/>
          <w:szCs w:val="22"/>
          <w:vertAlign w:val="subscript"/>
        </w:rPr>
        <w:t>УР</w:t>
      </w:r>
      <w:r w:rsidRPr="00AA5B25">
        <w:rPr>
          <w:sz w:val="22"/>
          <w:szCs w:val="22"/>
        </w:rPr>
        <w:t>, где:</w:t>
      </w: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AA5B25">
        <w:rPr>
          <w:sz w:val="22"/>
          <w:szCs w:val="22"/>
        </w:rPr>
        <w:t>Э</w:t>
      </w:r>
      <w:r w:rsidRPr="00AA5B25">
        <w:rPr>
          <w:sz w:val="22"/>
          <w:szCs w:val="22"/>
          <w:vertAlign w:val="subscript"/>
        </w:rPr>
        <w:t>ИС</w:t>
      </w:r>
      <w:r w:rsidRPr="00AA5B25">
        <w:rPr>
          <w:sz w:val="22"/>
          <w:szCs w:val="22"/>
        </w:rPr>
        <w:t xml:space="preserve"> – эффективность использования средств бюджета Удмуртской Республики;</w:t>
      </w: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AA5B25">
        <w:rPr>
          <w:sz w:val="22"/>
          <w:szCs w:val="22"/>
        </w:rPr>
        <w:t>СР</w:t>
      </w:r>
      <w:r w:rsidRPr="00AA5B25">
        <w:rPr>
          <w:sz w:val="22"/>
          <w:szCs w:val="22"/>
          <w:vertAlign w:val="subscript"/>
        </w:rPr>
        <w:t>М</w:t>
      </w:r>
      <w:r w:rsidRPr="00AA5B25">
        <w:rPr>
          <w:sz w:val="22"/>
          <w:szCs w:val="22"/>
        </w:rPr>
        <w:t xml:space="preserve"> – степень реализации мероприятий;</w:t>
      </w: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AA5B25">
        <w:rPr>
          <w:sz w:val="22"/>
          <w:szCs w:val="22"/>
        </w:rPr>
        <w:t>СС</w:t>
      </w:r>
      <w:r w:rsidRPr="00AA5B25">
        <w:rPr>
          <w:sz w:val="22"/>
          <w:szCs w:val="22"/>
          <w:vertAlign w:val="subscript"/>
        </w:rPr>
        <w:t>УР</w:t>
      </w:r>
      <w:r w:rsidRPr="00AA5B25">
        <w:rPr>
          <w:sz w:val="22"/>
          <w:szCs w:val="22"/>
        </w:rPr>
        <w:t xml:space="preserve"> – степень соответствия запланированному уровню расходов;</w:t>
      </w:r>
    </w:p>
    <w:p w:rsidR="00525E2B" w:rsidRPr="00AA5B2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AA5B25">
        <w:rPr>
          <w:sz w:val="22"/>
          <w:szCs w:val="22"/>
        </w:rPr>
        <w:t>Показатель «Эффективность использования средств бюджета Удмуртской Республики» составляет 1,000.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  <w:highlight w:val="yellow"/>
        </w:rPr>
      </w:pPr>
    </w:p>
    <w:p w:rsidR="00525E2B" w:rsidRPr="00716F85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716F85">
        <w:rPr>
          <w:b/>
          <w:sz w:val="22"/>
          <w:szCs w:val="22"/>
        </w:rPr>
        <w:t>Э</w:t>
      </w:r>
      <w:r w:rsidRPr="00716F85">
        <w:rPr>
          <w:b/>
          <w:sz w:val="22"/>
          <w:szCs w:val="22"/>
          <w:vertAlign w:val="subscript"/>
        </w:rPr>
        <w:t>ИС</w:t>
      </w:r>
      <w:r w:rsidRPr="00716F85">
        <w:rPr>
          <w:b/>
          <w:sz w:val="22"/>
          <w:szCs w:val="22"/>
        </w:rPr>
        <w:t xml:space="preserve"> = СР</w:t>
      </w:r>
      <w:r w:rsidRPr="00716F85">
        <w:rPr>
          <w:b/>
          <w:sz w:val="22"/>
          <w:szCs w:val="22"/>
          <w:vertAlign w:val="subscript"/>
        </w:rPr>
        <w:t>М</w:t>
      </w:r>
      <w:r w:rsidRPr="00716F85">
        <w:rPr>
          <w:b/>
          <w:sz w:val="22"/>
          <w:szCs w:val="22"/>
        </w:rPr>
        <w:t>/СС</w:t>
      </w:r>
      <w:r w:rsidRPr="00716F85">
        <w:rPr>
          <w:b/>
          <w:sz w:val="22"/>
          <w:szCs w:val="22"/>
          <w:vertAlign w:val="subscript"/>
        </w:rPr>
        <w:t>УР</w:t>
      </w:r>
      <w:r w:rsidRPr="00716F85">
        <w:rPr>
          <w:b/>
          <w:sz w:val="22"/>
          <w:szCs w:val="22"/>
        </w:rPr>
        <w:t xml:space="preserve"> = </w:t>
      </w:r>
      <w:r w:rsidR="006F0381">
        <w:rPr>
          <w:b/>
          <w:sz w:val="22"/>
          <w:szCs w:val="22"/>
        </w:rPr>
        <w:t>0</w:t>
      </w:r>
      <w:r w:rsidRPr="00716F85">
        <w:rPr>
          <w:b/>
          <w:sz w:val="22"/>
          <w:szCs w:val="22"/>
        </w:rPr>
        <w:t>,</w:t>
      </w:r>
      <w:r w:rsidR="006F0381">
        <w:rPr>
          <w:b/>
          <w:sz w:val="22"/>
          <w:szCs w:val="22"/>
        </w:rPr>
        <w:t>9</w:t>
      </w:r>
      <w:r w:rsidRPr="00716F85">
        <w:rPr>
          <w:b/>
          <w:sz w:val="22"/>
          <w:szCs w:val="22"/>
        </w:rPr>
        <w:t xml:space="preserve">00/1,000 = </w:t>
      </w:r>
      <w:r w:rsidR="006F0381">
        <w:rPr>
          <w:b/>
          <w:sz w:val="22"/>
          <w:szCs w:val="22"/>
        </w:rPr>
        <w:t>0</w:t>
      </w:r>
      <w:r w:rsidRPr="00716F85">
        <w:rPr>
          <w:b/>
          <w:sz w:val="22"/>
          <w:szCs w:val="22"/>
        </w:rPr>
        <w:t>,</w:t>
      </w:r>
      <w:r w:rsidR="006F0381">
        <w:rPr>
          <w:b/>
          <w:sz w:val="22"/>
          <w:szCs w:val="22"/>
        </w:rPr>
        <w:t>9</w:t>
      </w:r>
      <w:r w:rsidRPr="00716F85">
        <w:rPr>
          <w:b/>
          <w:sz w:val="22"/>
          <w:szCs w:val="22"/>
        </w:rPr>
        <w:t>00</w:t>
      </w:r>
    </w:p>
    <w:p w:rsidR="00525E2B" w:rsidRPr="00A96A4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  <w:highlight w:val="yellow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6) Оценивается реализация государственной программы по следующей формуле: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ЭР</w:t>
      </w:r>
      <w:r w:rsidRPr="003E36CF">
        <w:rPr>
          <w:sz w:val="22"/>
          <w:szCs w:val="22"/>
          <w:vertAlign w:val="subscript"/>
        </w:rPr>
        <w:t>Г/П</w:t>
      </w:r>
      <w:r w:rsidRPr="003E36CF">
        <w:rPr>
          <w:sz w:val="22"/>
          <w:szCs w:val="22"/>
        </w:rPr>
        <w:t xml:space="preserve"> = СД</w:t>
      </w:r>
      <w:r w:rsidRPr="003E36CF">
        <w:rPr>
          <w:sz w:val="22"/>
          <w:szCs w:val="22"/>
          <w:vertAlign w:val="subscript"/>
        </w:rPr>
        <w:t>Г/П</w:t>
      </w:r>
      <w:r w:rsidRPr="003E36CF">
        <w:rPr>
          <w:sz w:val="22"/>
          <w:szCs w:val="22"/>
        </w:rPr>
        <w:t>×Э</w:t>
      </w:r>
      <w:r w:rsidRPr="003E36CF">
        <w:rPr>
          <w:sz w:val="22"/>
          <w:szCs w:val="22"/>
          <w:vertAlign w:val="subscript"/>
        </w:rPr>
        <w:t>ИС</w:t>
      </w:r>
      <w:r w:rsidRPr="003E36CF">
        <w:rPr>
          <w:sz w:val="22"/>
          <w:szCs w:val="22"/>
        </w:rPr>
        <w:t>, где: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ЭР</w:t>
      </w:r>
      <w:r w:rsidRPr="003E36CF">
        <w:rPr>
          <w:sz w:val="22"/>
          <w:szCs w:val="22"/>
          <w:vertAlign w:val="subscript"/>
        </w:rPr>
        <w:t>Г/П</w:t>
      </w:r>
      <w:r w:rsidRPr="003E36CF">
        <w:rPr>
          <w:sz w:val="22"/>
          <w:szCs w:val="22"/>
        </w:rPr>
        <w:t xml:space="preserve"> – оценка реализации государственной программы (отдельной подпрограммы);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СД</w:t>
      </w:r>
      <w:r w:rsidRPr="003E36CF">
        <w:rPr>
          <w:sz w:val="22"/>
          <w:szCs w:val="22"/>
          <w:vertAlign w:val="subscript"/>
        </w:rPr>
        <w:t>Г/П</w:t>
      </w:r>
      <w:r w:rsidRPr="003E36CF">
        <w:rPr>
          <w:sz w:val="22"/>
          <w:szCs w:val="22"/>
        </w:rPr>
        <w:t xml:space="preserve"> – степень достижения плановых значений целевых показателей (индикаторов);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3E36CF">
        <w:rPr>
          <w:sz w:val="22"/>
          <w:szCs w:val="22"/>
        </w:rPr>
        <w:t>Э</w:t>
      </w:r>
      <w:r w:rsidRPr="003E36CF">
        <w:rPr>
          <w:sz w:val="22"/>
          <w:szCs w:val="22"/>
          <w:vertAlign w:val="subscript"/>
        </w:rPr>
        <w:t>ИС</w:t>
      </w:r>
      <w:r w:rsidRPr="003E36CF">
        <w:rPr>
          <w:sz w:val="22"/>
          <w:szCs w:val="22"/>
        </w:rPr>
        <w:t xml:space="preserve"> – эффективность использования средств бюджета Удмуртской Республики.</w:t>
      </w:r>
    </w:p>
    <w:p w:rsidR="00525E2B" w:rsidRPr="003E36CF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</w:p>
    <w:p w:rsidR="00525E2B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b/>
          <w:sz w:val="22"/>
          <w:szCs w:val="22"/>
        </w:rPr>
      </w:pPr>
      <w:r w:rsidRPr="003E36CF">
        <w:rPr>
          <w:b/>
          <w:sz w:val="22"/>
          <w:szCs w:val="22"/>
        </w:rPr>
        <w:t>ЭР</w:t>
      </w:r>
      <w:r w:rsidRPr="003E36CF">
        <w:rPr>
          <w:b/>
          <w:sz w:val="22"/>
          <w:szCs w:val="22"/>
          <w:vertAlign w:val="subscript"/>
        </w:rPr>
        <w:t>Г/П</w:t>
      </w:r>
      <w:r w:rsidRPr="003E36CF">
        <w:rPr>
          <w:b/>
          <w:sz w:val="22"/>
          <w:szCs w:val="22"/>
        </w:rPr>
        <w:t xml:space="preserve"> = СД</w:t>
      </w:r>
      <w:r w:rsidRPr="003E36CF">
        <w:rPr>
          <w:b/>
          <w:sz w:val="22"/>
          <w:szCs w:val="22"/>
          <w:vertAlign w:val="subscript"/>
        </w:rPr>
        <w:t>Г/П</w:t>
      </w:r>
      <w:r w:rsidRPr="003E36CF">
        <w:rPr>
          <w:b/>
          <w:sz w:val="22"/>
          <w:szCs w:val="22"/>
        </w:rPr>
        <w:t>×Э</w:t>
      </w:r>
      <w:r w:rsidRPr="003E36CF">
        <w:rPr>
          <w:b/>
          <w:sz w:val="22"/>
          <w:szCs w:val="22"/>
          <w:vertAlign w:val="subscript"/>
        </w:rPr>
        <w:t>ИС</w:t>
      </w:r>
      <w:r w:rsidRPr="003E36CF">
        <w:rPr>
          <w:b/>
          <w:sz w:val="22"/>
          <w:szCs w:val="22"/>
        </w:rPr>
        <w:t xml:space="preserve"> = </w:t>
      </w:r>
      <w:r w:rsidRPr="00716F85">
        <w:rPr>
          <w:b/>
          <w:sz w:val="22"/>
          <w:szCs w:val="22"/>
        </w:rPr>
        <w:t>0,9</w:t>
      </w:r>
      <w:r w:rsidR="006F0381">
        <w:rPr>
          <w:b/>
          <w:sz w:val="22"/>
          <w:szCs w:val="22"/>
        </w:rPr>
        <w:t>45</w:t>
      </w:r>
      <w:r w:rsidRPr="00716F85">
        <w:rPr>
          <w:b/>
          <w:sz w:val="22"/>
          <w:szCs w:val="22"/>
        </w:rPr>
        <w:t>×</w:t>
      </w:r>
      <w:r w:rsidR="006F0381">
        <w:rPr>
          <w:b/>
          <w:sz w:val="22"/>
          <w:szCs w:val="22"/>
        </w:rPr>
        <w:t>0</w:t>
      </w:r>
      <w:r w:rsidRPr="00716F85">
        <w:rPr>
          <w:b/>
          <w:sz w:val="22"/>
          <w:szCs w:val="22"/>
        </w:rPr>
        <w:t>,</w:t>
      </w:r>
      <w:r w:rsidR="006F0381">
        <w:rPr>
          <w:b/>
          <w:sz w:val="22"/>
          <w:szCs w:val="22"/>
        </w:rPr>
        <w:t>9</w:t>
      </w:r>
      <w:r w:rsidRPr="00716F85">
        <w:rPr>
          <w:b/>
          <w:sz w:val="22"/>
          <w:szCs w:val="22"/>
        </w:rPr>
        <w:t>00 = 0,</w:t>
      </w:r>
      <w:r w:rsidR="006F0381">
        <w:rPr>
          <w:b/>
          <w:sz w:val="22"/>
          <w:szCs w:val="22"/>
        </w:rPr>
        <w:t>851</w:t>
      </w:r>
    </w:p>
    <w:p w:rsidR="006F0381" w:rsidRPr="00A96A48" w:rsidRDefault="006F0381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  <w:highlight w:val="yellow"/>
        </w:rPr>
      </w:pPr>
    </w:p>
    <w:p w:rsidR="00525E2B" w:rsidRPr="009C6188" w:rsidRDefault="00525E2B" w:rsidP="00DA0DE2">
      <w:pPr>
        <w:pStyle w:val="Style3"/>
        <w:widowControl/>
        <w:tabs>
          <w:tab w:val="left" w:pos="7699"/>
        </w:tabs>
        <w:ind w:firstLine="709"/>
        <w:jc w:val="both"/>
        <w:rPr>
          <w:sz w:val="22"/>
          <w:szCs w:val="22"/>
        </w:rPr>
      </w:pPr>
      <w:r w:rsidRPr="009C6188">
        <w:rPr>
          <w:sz w:val="22"/>
          <w:szCs w:val="22"/>
        </w:rPr>
        <w:t>По результатам проведенных расчетов, оценка реализации государственной программы Удмуртской Республики «</w:t>
      </w:r>
      <w:r w:rsidR="006F0381" w:rsidRPr="009C6188">
        <w:rPr>
          <w:sz w:val="22"/>
          <w:szCs w:val="22"/>
        </w:rPr>
        <w:t>Доступная среда</w:t>
      </w:r>
      <w:r w:rsidRPr="009C6188">
        <w:rPr>
          <w:sz w:val="22"/>
          <w:szCs w:val="22"/>
        </w:rPr>
        <w:t>» за 2023 год составляет 0,</w:t>
      </w:r>
      <w:r w:rsidR="006F0381" w:rsidRPr="009C6188">
        <w:rPr>
          <w:sz w:val="22"/>
          <w:szCs w:val="22"/>
        </w:rPr>
        <w:t>851</w:t>
      </w:r>
      <w:r w:rsidRPr="009C6188">
        <w:rPr>
          <w:sz w:val="22"/>
          <w:szCs w:val="22"/>
        </w:rPr>
        <w:t xml:space="preserve">, что соответствует </w:t>
      </w:r>
      <w:r w:rsidR="006F0381" w:rsidRPr="009C6188">
        <w:rPr>
          <w:sz w:val="22"/>
          <w:szCs w:val="22"/>
        </w:rPr>
        <w:t>средней</w:t>
      </w:r>
      <w:r w:rsidRPr="009C6188">
        <w:rPr>
          <w:sz w:val="22"/>
          <w:szCs w:val="22"/>
        </w:rPr>
        <w:t xml:space="preserve"> оценке реализации государственной программы.</w:t>
      </w:r>
      <w:r w:rsidR="006F0381" w:rsidRPr="009C6188">
        <w:rPr>
          <w:sz w:val="22"/>
          <w:szCs w:val="22"/>
        </w:rPr>
        <w:t xml:space="preserve"> </w:t>
      </w:r>
      <w:r w:rsidR="00EF5423">
        <w:rPr>
          <w:sz w:val="22"/>
          <w:szCs w:val="22"/>
        </w:rPr>
        <w:t xml:space="preserve">На данную оценку повлияло </w:t>
      </w:r>
      <w:bookmarkStart w:id="1" w:name="_GoBack"/>
      <w:bookmarkEnd w:id="1"/>
      <w:r w:rsidR="00EF5423">
        <w:rPr>
          <w:sz w:val="22"/>
          <w:szCs w:val="22"/>
        </w:rPr>
        <w:t>отсутствие финансирования по ряду направлений государственной программы, а также невыполнение ряда показателей государственной программы</w:t>
      </w:r>
      <w:r w:rsidR="000D5049">
        <w:rPr>
          <w:sz w:val="22"/>
          <w:szCs w:val="22"/>
        </w:rPr>
        <w:t>, обусловленной отсутствием</w:t>
      </w:r>
      <w:r w:rsidR="001C34B4">
        <w:rPr>
          <w:sz w:val="22"/>
          <w:szCs w:val="22"/>
        </w:rPr>
        <w:t xml:space="preserve"> и</w:t>
      </w:r>
      <w:r w:rsidR="00EF5423">
        <w:rPr>
          <w:sz w:val="22"/>
          <w:szCs w:val="22"/>
        </w:rPr>
        <w:t>нвалидов, желающих обучиться по разным формам образования.</w:t>
      </w:r>
    </w:p>
    <w:p w:rsidR="00726647" w:rsidRPr="00B4627F" w:rsidRDefault="00525E2B" w:rsidP="00EF5423">
      <w:pPr>
        <w:pStyle w:val="Style3"/>
        <w:widowControl/>
        <w:tabs>
          <w:tab w:val="left" w:pos="7699"/>
        </w:tabs>
        <w:ind w:firstLine="709"/>
        <w:jc w:val="center"/>
      </w:pPr>
      <w:r w:rsidRPr="00716F85">
        <w:rPr>
          <w:sz w:val="22"/>
          <w:szCs w:val="22"/>
        </w:rPr>
        <w:t>________________</w:t>
      </w:r>
    </w:p>
    <w:sectPr w:rsidR="00726647" w:rsidRPr="00B4627F" w:rsidSect="00C2455E">
      <w:pgSz w:w="16838" w:h="11905" w:orient="landscape"/>
      <w:pgMar w:top="709" w:right="678" w:bottom="426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6ECA" w:rsidRDefault="00F06ECA" w:rsidP="00867416">
      <w:pPr>
        <w:spacing w:after="0" w:line="240" w:lineRule="auto"/>
      </w:pPr>
      <w:r>
        <w:separator/>
      </w:r>
    </w:p>
  </w:endnote>
  <w:endnote w:type="continuationSeparator" w:id="0">
    <w:p w:rsidR="00F06ECA" w:rsidRDefault="00F06ECA" w:rsidP="0086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6ECA" w:rsidRDefault="00F06ECA" w:rsidP="00867416">
      <w:pPr>
        <w:spacing w:after="0" w:line="240" w:lineRule="auto"/>
      </w:pPr>
      <w:r>
        <w:separator/>
      </w:r>
    </w:p>
  </w:footnote>
  <w:footnote w:type="continuationSeparator" w:id="0">
    <w:p w:rsidR="00F06ECA" w:rsidRDefault="00F06ECA" w:rsidP="008674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D5E4D"/>
    <w:multiLevelType w:val="hybridMultilevel"/>
    <w:tmpl w:val="EEB05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0410"/>
    <w:multiLevelType w:val="hybridMultilevel"/>
    <w:tmpl w:val="EEB05C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E769A8"/>
    <w:multiLevelType w:val="hybridMultilevel"/>
    <w:tmpl w:val="CBF2AD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78"/>
    <w:rsid w:val="00017C7F"/>
    <w:rsid w:val="000203AF"/>
    <w:rsid w:val="00026375"/>
    <w:rsid w:val="00032CEB"/>
    <w:rsid w:val="00040721"/>
    <w:rsid w:val="00045BEB"/>
    <w:rsid w:val="000665A5"/>
    <w:rsid w:val="000670C9"/>
    <w:rsid w:val="000737FF"/>
    <w:rsid w:val="000840B2"/>
    <w:rsid w:val="00096FB3"/>
    <w:rsid w:val="000A3A97"/>
    <w:rsid w:val="000B5373"/>
    <w:rsid w:val="000D0AE5"/>
    <w:rsid w:val="000D5049"/>
    <w:rsid w:val="001024FC"/>
    <w:rsid w:val="00105E9C"/>
    <w:rsid w:val="001078C4"/>
    <w:rsid w:val="00111B2C"/>
    <w:rsid w:val="00155B65"/>
    <w:rsid w:val="001A0C18"/>
    <w:rsid w:val="001B49B9"/>
    <w:rsid w:val="001C34B4"/>
    <w:rsid w:val="001D10A8"/>
    <w:rsid w:val="001F2026"/>
    <w:rsid w:val="001F6338"/>
    <w:rsid w:val="00204A4F"/>
    <w:rsid w:val="002054F4"/>
    <w:rsid w:val="002129E4"/>
    <w:rsid w:val="00223959"/>
    <w:rsid w:val="002240DD"/>
    <w:rsid w:val="0024698E"/>
    <w:rsid w:val="00253919"/>
    <w:rsid w:val="00263E44"/>
    <w:rsid w:val="002644E8"/>
    <w:rsid w:val="00273142"/>
    <w:rsid w:val="0027332F"/>
    <w:rsid w:val="0027516E"/>
    <w:rsid w:val="00284BEA"/>
    <w:rsid w:val="002B0637"/>
    <w:rsid w:val="002B3C0E"/>
    <w:rsid w:val="002C216B"/>
    <w:rsid w:val="002C3403"/>
    <w:rsid w:val="002C3518"/>
    <w:rsid w:val="002C758D"/>
    <w:rsid w:val="002D34F8"/>
    <w:rsid w:val="002E78AE"/>
    <w:rsid w:val="00310288"/>
    <w:rsid w:val="003217A7"/>
    <w:rsid w:val="0033097A"/>
    <w:rsid w:val="00330DEA"/>
    <w:rsid w:val="003313DC"/>
    <w:rsid w:val="00337DA4"/>
    <w:rsid w:val="0034331C"/>
    <w:rsid w:val="00345ECA"/>
    <w:rsid w:val="0036236E"/>
    <w:rsid w:val="00365332"/>
    <w:rsid w:val="00372CD5"/>
    <w:rsid w:val="003C552E"/>
    <w:rsid w:val="003D1187"/>
    <w:rsid w:val="003D3068"/>
    <w:rsid w:val="003D437C"/>
    <w:rsid w:val="003E765B"/>
    <w:rsid w:val="00434439"/>
    <w:rsid w:val="00435147"/>
    <w:rsid w:val="004411B8"/>
    <w:rsid w:val="00443136"/>
    <w:rsid w:val="004525AA"/>
    <w:rsid w:val="00454D42"/>
    <w:rsid w:val="00456F58"/>
    <w:rsid w:val="00465386"/>
    <w:rsid w:val="00476BCF"/>
    <w:rsid w:val="004A2321"/>
    <w:rsid w:val="004C05A0"/>
    <w:rsid w:val="004E3C89"/>
    <w:rsid w:val="004F3DC2"/>
    <w:rsid w:val="00507263"/>
    <w:rsid w:val="00513D82"/>
    <w:rsid w:val="00525E2B"/>
    <w:rsid w:val="00525F24"/>
    <w:rsid w:val="0053327E"/>
    <w:rsid w:val="005518C5"/>
    <w:rsid w:val="00557610"/>
    <w:rsid w:val="00561558"/>
    <w:rsid w:val="00570E2A"/>
    <w:rsid w:val="00595728"/>
    <w:rsid w:val="00595EB4"/>
    <w:rsid w:val="005B53A1"/>
    <w:rsid w:val="005B7D77"/>
    <w:rsid w:val="005D447E"/>
    <w:rsid w:val="005E4477"/>
    <w:rsid w:val="00627123"/>
    <w:rsid w:val="00630194"/>
    <w:rsid w:val="006623F3"/>
    <w:rsid w:val="00667CDB"/>
    <w:rsid w:val="00670774"/>
    <w:rsid w:val="00671785"/>
    <w:rsid w:val="006A6640"/>
    <w:rsid w:val="006A7B45"/>
    <w:rsid w:val="006B0BE4"/>
    <w:rsid w:val="006B1225"/>
    <w:rsid w:val="006B73E2"/>
    <w:rsid w:val="006D799D"/>
    <w:rsid w:val="006E280C"/>
    <w:rsid w:val="006E399B"/>
    <w:rsid w:val="006F0381"/>
    <w:rsid w:val="00701397"/>
    <w:rsid w:val="00717D10"/>
    <w:rsid w:val="00726647"/>
    <w:rsid w:val="0072729B"/>
    <w:rsid w:val="00751F6E"/>
    <w:rsid w:val="00754534"/>
    <w:rsid w:val="0075554A"/>
    <w:rsid w:val="00755B3E"/>
    <w:rsid w:val="00762373"/>
    <w:rsid w:val="007641FA"/>
    <w:rsid w:val="00764957"/>
    <w:rsid w:val="00767231"/>
    <w:rsid w:val="0077032F"/>
    <w:rsid w:val="00773E7F"/>
    <w:rsid w:val="007818EE"/>
    <w:rsid w:val="007A3FEE"/>
    <w:rsid w:val="007C7A38"/>
    <w:rsid w:val="007E210F"/>
    <w:rsid w:val="007E5EA8"/>
    <w:rsid w:val="007F5111"/>
    <w:rsid w:val="00815924"/>
    <w:rsid w:val="00826B8E"/>
    <w:rsid w:val="00844814"/>
    <w:rsid w:val="00867416"/>
    <w:rsid w:val="00871B7C"/>
    <w:rsid w:val="00871CD7"/>
    <w:rsid w:val="00877122"/>
    <w:rsid w:val="00897A0E"/>
    <w:rsid w:val="008A272B"/>
    <w:rsid w:val="008A4213"/>
    <w:rsid w:val="008C015A"/>
    <w:rsid w:val="008C5BB6"/>
    <w:rsid w:val="008D68A5"/>
    <w:rsid w:val="008E6E29"/>
    <w:rsid w:val="008F0B48"/>
    <w:rsid w:val="008F4C83"/>
    <w:rsid w:val="008F5D59"/>
    <w:rsid w:val="00903276"/>
    <w:rsid w:val="009144E5"/>
    <w:rsid w:val="00920F3D"/>
    <w:rsid w:val="00924007"/>
    <w:rsid w:val="009269FA"/>
    <w:rsid w:val="00927476"/>
    <w:rsid w:val="0093363B"/>
    <w:rsid w:val="00942069"/>
    <w:rsid w:val="00951D6D"/>
    <w:rsid w:val="00980FFB"/>
    <w:rsid w:val="009A0E56"/>
    <w:rsid w:val="009A2DFC"/>
    <w:rsid w:val="009A33CF"/>
    <w:rsid w:val="009C16DA"/>
    <w:rsid w:val="009C6188"/>
    <w:rsid w:val="009D4694"/>
    <w:rsid w:val="009F21D3"/>
    <w:rsid w:val="009F4FB8"/>
    <w:rsid w:val="00A20C6A"/>
    <w:rsid w:val="00A278F9"/>
    <w:rsid w:val="00A41F79"/>
    <w:rsid w:val="00A80C56"/>
    <w:rsid w:val="00AA2075"/>
    <w:rsid w:val="00AD2365"/>
    <w:rsid w:val="00AF0208"/>
    <w:rsid w:val="00B14807"/>
    <w:rsid w:val="00B1628A"/>
    <w:rsid w:val="00B241CE"/>
    <w:rsid w:val="00B2586B"/>
    <w:rsid w:val="00B31CFC"/>
    <w:rsid w:val="00B43B99"/>
    <w:rsid w:val="00B4627F"/>
    <w:rsid w:val="00B50935"/>
    <w:rsid w:val="00B51154"/>
    <w:rsid w:val="00B53DFD"/>
    <w:rsid w:val="00B660BD"/>
    <w:rsid w:val="00BB590A"/>
    <w:rsid w:val="00BC035A"/>
    <w:rsid w:val="00BC2E53"/>
    <w:rsid w:val="00BE3649"/>
    <w:rsid w:val="00BF3E1F"/>
    <w:rsid w:val="00BF418F"/>
    <w:rsid w:val="00C012DB"/>
    <w:rsid w:val="00C068CF"/>
    <w:rsid w:val="00C10BCD"/>
    <w:rsid w:val="00C2455E"/>
    <w:rsid w:val="00C25D98"/>
    <w:rsid w:val="00C34EB6"/>
    <w:rsid w:val="00C41CC1"/>
    <w:rsid w:val="00C67C5F"/>
    <w:rsid w:val="00C70915"/>
    <w:rsid w:val="00C74040"/>
    <w:rsid w:val="00C97F27"/>
    <w:rsid w:val="00CF31B1"/>
    <w:rsid w:val="00D00890"/>
    <w:rsid w:val="00D011FA"/>
    <w:rsid w:val="00D27DF9"/>
    <w:rsid w:val="00D60AAB"/>
    <w:rsid w:val="00D8742C"/>
    <w:rsid w:val="00D9181D"/>
    <w:rsid w:val="00DA0DE2"/>
    <w:rsid w:val="00DA7AA7"/>
    <w:rsid w:val="00DB21B2"/>
    <w:rsid w:val="00DB7A0F"/>
    <w:rsid w:val="00DB7C29"/>
    <w:rsid w:val="00DC0A7D"/>
    <w:rsid w:val="00DC77CC"/>
    <w:rsid w:val="00DD146B"/>
    <w:rsid w:val="00DD512C"/>
    <w:rsid w:val="00DF1C9B"/>
    <w:rsid w:val="00DF2189"/>
    <w:rsid w:val="00DF5B46"/>
    <w:rsid w:val="00E26B14"/>
    <w:rsid w:val="00E32FD1"/>
    <w:rsid w:val="00E41878"/>
    <w:rsid w:val="00E9580A"/>
    <w:rsid w:val="00EB0F22"/>
    <w:rsid w:val="00EB301F"/>
    <w:rsid w:val="00EF07AC"/>
    <w:rsid w:val="00EF2385"/>
    <w:rsid w:val="00EF5423"/>
    <w:rsid w:val="00F06ECA"/>
    <w:rsid w:val="00F11E48"/>
    <w:rsid w:val="00F24A86"/>
    <w:rsid w:val="00F26039"/>
    <w:rsid w:val="00F2676B"/>
    <w:rsid w:val="00F47D74"/>
    <w:rsid w:val="00F5291A"/>
    <w:rsid w:val="00F608A4"/>
    <w:rsid w:val="00F61894"/>
    <w:rsid w:val="00F662AC"/>
    <w:rsid w:val="00F73A88"/>
    <w:rsid w:val="00F81F4A"/>
    <w:rsid w:val="00F910B9"/>
    <w:rsid w:val="00FA2B7A"/>
    <w:rsid w:val="00FA63AF"/>
    <w:rsid w:val="00FB0619"/>
    <w:rsid w:val="00FB0B93"/>
    <w:rsid w:val="00FD4F2F"/>
    <w:rsid w:val="00FD5552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5374D-6626-4566-8675-4B02BD94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8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18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418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418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418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867416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6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67416"/>
  </w:style>
  <w:style w:type="paragraph" w:styleId="a7">
    <w:name w:val="footer"/>
    <w:basedOn w:val="a"/>
    <w:link w:val="a8"/>
    <w:uiPriority w:val="99"/>
    <w:unhideWhenUsed/>
    <w:rsid w:val="0086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67416"/>
  </w:style>
  <w:style w:type="paragraph" w:styleId="a9">
    <w:name w:val="Balloon Text"/>
    <w:basedOn w:val="a"/>
    <w:link w:val="aa"/>
    <w:uiPriority w:val="99"/>
    <w:semiHidden/>
    <w:unhideWhenUsed/>
    <w:rsid w:val="00C74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4040"/>
    <w:rPr>
      <w:rFonts w:ascii="Segoe UI" w:hAnsi="Segoe UI" w:cs="Segoe UI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2129E4"/>
  </w:style>
  <w:style w:type="paragraph" w:customStyle="1" w:styleId="Style3">
    <w:name w:val="Style3"/>
    <w:basedOn w:val="a"/>
    <w:uiPriority w:val="99"/>
    <w:rsid w:val="00525E2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EE35D-FFA3-4C33-974C-AD90D7D75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13</Pages>
  <Words>2717</Words>
  <Characters>15492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Закирова Марьям Рубеловна</cp:lastModifiedBy>
  <cp:revision>27</cp:revision>
  <cp:lastPrinted>2024-04-26T05:12:00Z</cp:lastPrinted>
  <dcterms:created xsi:type="dcterms:W3CDTF">2024-04-24T10:30:00Z</dcterms:created>
  <dcterms:modified xsi:type="dcterms:W3CDTF">2024-04-26T07:31:00Z</dcterms:modified>
</cp:coreProperties>
</file>