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EFA" w:rsidRPr="00EC7EFA" w:rsidRDefault="00EC7EFA" w:rsidP="00EC7EFA">
      <w:pPr>
        <w:jc w:val="center"/>
        <w:rPr>
          <w:rFonts w:eastAsiaTheme="minorHAnsi"/>
          <w:b/>
          <w:bCs w:val="0"/>
          <w:sz w:val="28"/>
          <w:szCs w:val="28"/>
          <w:lang w:bidi="ar-SA"/>
        </w:rPr>
      </w:pPr>
      <w:bookmarkStart w:id="0" w:name="_GoBack"/>
      <w:bookmarkEnd w:id="0"/>
      <w:r w:rsidRPr="00EC7EFA">
        <w:rPr>
          <w:rFonts w:eastAsiaTheme="minorHAnsi"/>
          <w:b/>
          <w:bCs w:val="0"/>
          <w:sz w:val="28"/>
          <w:szCs w:val="28"/>
          <w:lang w:bidi="ar-SA"/>
        </w:rPr>
        <w:t xml:space="preserve">План основных мероприятий </w:t>
      </w:r>
    </w:p>
    <w:p w:rsidR="00EC7EFA" w:rsidRPr="00EC7EFA" w:rsidRDefault="00EC7EFA" w:rsidP="00EC7EFA">
      <w:pPr>
        <w:jc w:val="center"/>
        <w:rPr>
          <w:rFonts w:eastAsiaTheme="minorHAnsi"/>
          <w:b/>
          <w:bCs w:val="0"/>
          <w:sz w:val="28"/>
          <w:szCs w:val="28"/>
          <w:lang w:bidi="ar-SA"/>
        </w:rPr>
      </w:pPr>
      <w:r w:rsidRPr="00EC7EFA">
        <w:rPr>
          <w:rFonts w:eastAsiaTheme="minorHAnsi"/>
          <w:b/>
          <w:bCs w:val="0"/>
          <w:sz w:val="28"/>
          <w:szCs w:val="28"/>
          <w:lang w:bidi="ar-SA"/>
        </w:rPr>
        <w:t xml:space="preserve">Министерства социальной политики и труда Удмуртской Республики </w:t>
      </w:r>
    </w:p>
    <w:p w:rsidR="00EC7EFA" w:rsidRDefault="00EC7EFA" w:rsidP="00EC7EFA">
      <w:pPr>
        <w:jc w:val="center"/>
        <w:rPr>
          <w:rFonts w:eastAsiaTheme="minorHAnsi"/>
          <w:b/>
          <w:bCs w:val="0"/>
          <w:sz w:val="28"/>
          <w:szCs w:val="28"/>
          <w:lang w:bidi="ar-SA"/>
        </w:rPr>
      </w:pPr>
      <w:r w:rsidRPr="00EC7EFA">
        <w:rPr>
          <w:rFonts w:eastAsiaTheme="minorHAnsi"/>
          <w:b/>
          <w:bCs w:val="0"/>
          <w:sz w:val="28"/>
          <w:szCs w:val="28"/>
          <w:lang w:bidi="ar-SA"/>
        </w:rPr>
        <w:t xml:space="preserve">на </w:t>
      </w:r>
      <w:r w:rsidR="00114AA6">
        <w:rPr>
          <w:rFonts w:eastAsiaTheme="minorHAnsi"/>
          <w:b/>
          <w:bCs w:val="0"/>
          <w:sz w:val="28"/>
          <w:szCs w:val="28"/>
          <w:lang w:bidi="ar-SA"/>
        </w:rPr>
        <w:t>декабрь</w:t>
      </w:r>
      <w:r w:rsidRPr="00EC7EFA">
        <w:rPr>
          <w:rFonts w:eastAsiaTheme="minorHAnsi"/>
          <w:b/>
          <w:bCs w:val="0"/>
          <w:sz w:val="28"/>
          <w:szCs w:val="28"/>
          <w:lang w:bidi="ar-SA"/>
        </w:rPr>
        <w:t xml:space="preserve"> 2021 года</w:t>
      </w:r>
    </w:p>
    <w:p w:rsidR="006061CC" w:rsidRDefault="006061CC" w:rsidP="00EC7EFA">
      <w:pPr>
        <w:jc w:val="center"/>
        <w:rPr>
          <w:rFonts w:eastAsiaTheme="minorHAnsi"/>
          <w:b/>
          <w:bCs w:val="0"/>
          <w:sz w:val="28"/>
          <w:szCs w:val="28"/>
          <w:lang w:bidi="ar-SA"/>
        </w:rPr>
      </w:pPr>
    </w:p>
    <w:tbl>
      <w:tblPr>
        <w:tblW w:w="5050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018"/>
        <w:gridCol w:w="5294"/>
        <w:gridCol w:w="3188"/>
        <w:gridCol w:w="3185"/>
      </w:tblGrid>
      <w:tr w:rsidR="00BB2074" w:rsidRPr="006061CC" w:rsidTr="00ED5C00">
        <w:tc>
          <w:tcPr>
            <w:tcW w:w="347" w:type="pct"/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№ п/п</w:t>
            </w:r>
          </w:p>
        </w:tc>
        <w:tc>
          <w:tcPr>
            <w:tcW w:w="686" w:type="pct"/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Дата</w:t>
            </w:r>
          </w:p>
        </w:tc>
        <w:tc>
          <w:tcPr>
            <w:tcW w:w="1800" w:type="pct"/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Наименование мероприятия,</w:t>
            </w:r>
          </w:p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место и время проведения</w:t>
            </w:r>
          </w:p>
        </w:tc>
        <w:tc>
          <w:tcPr>
            <w:tcW w:w="1084" w:type="pct"/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Ответственный</w:t>
            </w:r>
          </w:p>
        </w:tc>
        <w:tc>
          <w:tcPr>
            <w:tcW w:w="1083" w:type="pct"/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BB2074">
              <w:rPr>
                <w:rFonts w:eastAsiaTheme="minorHAnsi"/>
                <w:b/>
                <w:bCs w:val="0"/>
                <w:sz w:val="24"/>
                <w:lang w:bidi="ar-SA"/>
              </w:rPr>
              <w:t>Информация об исполнении</w:t>
            </w:r>
          </w:p>
        </w:tc>
      </w:tr>
      <w:tr w:rsidR="00AB2582" w:rsidRPr="00AB2582" w:rsidTr="00ED5C00">
        <w:tc>
          <w:tcPr>
            <w:tcW w:w="347" w:type="pct"/>
          </w:tcPr>
          <w:p w:rsidR="00BB2074" w:rsidRPr="00AB2582" w:rsidRDefault="00BB2074" w:rsidP="006061C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  <w:lang w:val="en-US"/>
              </w:rPr>
            </w:pPr>
          </w:p>
        </w:tc>
        <w:tc>
          <w:tcPr>
            <w:tcW w:w="686" w:type="pct"/>
          </w:tcPr>
          <w:p w:rsidR="00BB2074" w:rsidRPr="00AB2582" w:rsidRDefault="00BB2074" w:rsidP="00D20B98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B2582">
              <w:rPr>
                <w:rFonts w:eastAsiaTheme="minorHAnsi"/>
                <w:bCs w:val="0"/>
                <w:sz w:val="24"/>
                <w:lang w:bidi="ar-SA"/>
              </w:rPr>
              <w:t>в течение месяца</w:t>
            </w:r>
          </w:p>
        </w:tc>
        <w:tc>
          <w:tcPr>
            <w:tcW w:w="1800" w:type="pct"/>
          </w:tcPr>
          <w:p w:rsidR="00BB2074" w:rsidRPr="00AB2582" w:rsidRDefault="00BB2074" w:rsidP="006061CC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AB2582">
              <w:rPr>
                <w:rFonts w:eastAsiaTheme="minorHAnsi"/>
                <w:bCs w:val="0"/>
                <w:sz w:val="24"/>
                <w:lang w:bidi="ar-SA"/>
              </w:rPr>
              <w:t xml:space="preserve">Заседание Удмуртской республиканской </w:t>
            </w:r>
            <w:proofErr w:type="gramStart"/>
            <w:r w:rsidRPr="00AB2582">
              <w:rPr>
                <w:rFonts w:eastAsiaTheme="minorHAnsi"/>
                <w:bCs w:val="0"/>
                <w:sz w:val="24"/>
                <w:lang w:bidi="ar-SA"/>
              </w:rPr>
              <w:t>трех-сторонней</w:t>
            </w:r>
            <w:proofErr w:type="gramEnd"/>
            <w:r w:rsidRPr="00AB2582">
              <w:rPr>
                <w:rFonts w:eastAsiaTheme="minorHAnsi"/>
                <w:bCs w:val="0"/>
                <w:sz w:val="24"/>
                <w:lang w:bidi="ar-SA"/>
              </w:rPr>
              <w:t xml:space="preserve"> комиссии по регулированию социально трудовых отношений</w:t>
            </w:r>
          </w:p>
        </w:tc>
        <w:tc>
          <w:tcPr>
            <w:tcW w:w="1084" w:type="pct"/>
          </w:tcPr>
          <w:p w:rsidR="00BB2074" w:rsidRPr="00AB2582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AB2582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</w:tcPr>
          <w:p w:rsidR="00BB2074" w:rsidRPr="00AB2582" w:rsidRDefault="00AB2582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B2582">
              <w:rPr>
                <w:rFonts w:eastAsiaTheme="minorHAnsi"/>
                <w:bCs w:val="0"/>
                <w:sz w:val="24"/>
                <w:lang w:bidi="ar-SA"/>
              </w:rPr>
              <w:t>08 декабря</w:t>
            </w:r>
          </w:p>
        </w:tc>
      </w:tr>
      <w:tr w:rsidR="00AB5031" w:rsidRPr="00AB5031" w:rsidTr="00ED5C00">
        <w:tc>
          <w:tcPr>
            <w:tcW w:w="347" w:type="pct"/>
          </w:tcPr>
          <w:p w:rsidR="00BB2074" w:rsidRPr="00AB5031" w:rsidRDefault="00BB2074" w:rsidP="006061C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  <w:lang w:val="en-US"/>
              </w:rPr>
            </w:pPr>
          </w:p>
        </w:tc>
        <w:tc>
          <w:tcPr>
            <w:tcW w:w="686" w:type="pct"/>
          </w:tcPr>
          <w:p w:rsidR="00BB2074" w:rsidRPr="00AB5031" w:rsidRDefault="00BB2074" w:rsidP="00D20B98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B5031">
              <w:rPr>
                <w:rFonts w:eastAsiaTheme="minorHAnsi"/>
                <w:bCs w:val="0"/>
                <w:sz w:val="24"/>
                <w:lang w:bidi="ar-SA"/>
              </w:rPr>
              <w:t>в течение месяца</w:t>
            </w:r>
          </w:p>
        </w:tc>
        <w:tc>
          <w:tcPr>
            <w:tcW w:w="1800" w:type="pct"/>
          </w:tcPr>
          <w:p w:rsidR="00BB2074" w:rsidRPr="00AB5031" w:rsidRDefault="00BB2074" w:rsidP="006061CC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AB5031">
              <w:rPr>
                <w:rFonts w:eastAsiaTheme="minorHAnsi"/>
                <w:bCs w:val="0"/>
                <w:sz w:val="24"/>
                <w:lang w:bidi="ar-SA"/>
              </w:rPr>
              <w:t>Заседание Межведомственной комиссии по делам несовершеннолетних и защите их прав при Правительстве Удмуртской Республики</w:t>
            </w:r>
          </w:p>
        </w:tc>
        <w:tc>
          <w:tcPr>
            <w:tcW w:w="1084" w:type="pct"/>
          </w:tcPr>
          <w:p w:rsidR="00BB2074" w:rsidRPr="00AB5031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B5031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</w:tcPr>
          <w:p w:rsidR="00BB2074" w:rsidRPr="00AB5031" w:rsidRDefault="00AB5031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B5031">
              <w:rPr>
                <w:rFonts w:eastAsiaTheme="minorHAnsi"/>
                <w:bCs w:val="0"/>
                <w:sz w:val="24"/>
                <w:lang w:bidi="ar-SA"/>
              </w:rPr>
              <w:t xml:space="preserve">27 декабря </w:t>
            </w:r>
          </w:p>
        </w:tc>
      </w:tr>
      <w:tr w:rsidR="00AB2582" w:rsidRPr="00AB2582" w:rsidTr="00ED5C00">
        <w:tc>
          <w:tcPr>
            <w:tcW w:w="347" w:type="pct"/>
          </w:tcPr>
          <w:p w:rsidR="00BB2074" w:rsidRPr="00AB2582" w:rsidRDefault="00BB2074" w:rsidP="006061CC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686" w:type="pct"/>
          </w:tcPr>
          <w:p w:rsidR="00BB2074" w:rsidRPr="00AB2582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B2582">
              <w:rPr>
                <w:rFonts w:eastAsiaTheme="minorHAnsi"/>
                <w:bCs w:val="0"/>
                <w:sz w:val="24"/>
                <w:lang w:bidi="ar-SA"/>
              </w:rPr>
              <w:t xml:space="preserve"> течение месяца</w:t>
            </w:r>
          </w:p>
        </w:tc>
        <w:tc>
          <w:tcPr>
            <w:tcW w:w="1800" w:type="pct"/>
          </w:tcPr>
          <w:p w:rsidR="00BB2074" w:rsidRPr="00AB2582" w:rsidRDefault="00BB2074" w:rsidP="006061CC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AB2582">
              <w:rPr>
                <w:rFonts w:eastAsiaTheme="minorHAnsi"/>
                <w:bCs w:val="0"/>
                <w:sz w:val="24"/>
                <w:lang w:bidi="ar-SA"/>
              </w:rPr>
              <w:t>Заседание Республиканского координационного совета по вопросам соблюдения трудовых прав и легализации доходов участников рынка труда в Удмуртской Республике</w:t>
            </w:r>
          </w:p>
        </w:tc>
        <w:tc>
          <w:tcPr>
            <w:tcW w:w="1084" w:type="pct"/>
          </w:tcPr>
          <w:p w:rsidR="00BB2074" w:rsidRPr="00AB2582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B2582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</w:tcPr>
          <w:p w:rsidR="00BB2074" w:rsidRPr="00AB2582" w:rsidRDefault="00AB2582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B2582">
              <w:rPr>
                <w:rFonts w:eastAsiaTheme="minorHAnsi"/>
                <w:bCs w:val="0"/>
                <w:sz w:val="24"/>
                <w:lang w:bidi="ar-SA"/>
              </w:rPr>
              <w:t>23 декабря</w:t>
            </w:r>
          </w:p>
        </w:tc>
      </w:tr>
      <w:tr w:rsidR="00BB2074" w:rsidRPr="006061CC" w:rsidTr="00ED5C00">
        <w:tc>
          <w:tcPr>
            <w:tcW w:w="347" w:type="pct"/>
          </w:tcPr>
          <w:p w:rsidR="00BB2074" w:rsidRPr="006061CC" w:rsidRDefault="00BB2074" w:rsidP="00492699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686" w:type="pct"/>
          </w:tcPr>
          <w:p w:rsidR="00BB2074" w:rsidRDefault="00BB2074" w:rsidP="00492699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>
              <w:rPr>
                <w:rFonts w:eastAsiaTheme="minorHAnsi"/>
                <w:bCs w:val="0"/>
                <w:sz w:val="24"/>
                <w:lang w:bidi="ar-SA"/>
              </w:rPr>
              <w:t>в течение месяца</w:t>
            </w:r>
          </w:p>
        </w:tc>
        <w:tc>
          <w:tcPr>
            <w:tcW w:w="1800" w:type="pct"/>
          </w:tcPr>
          <w:p w:rsidR="00BB2074" w:rsidRPr="00492699" w:rsidRDefault="00BB2074" w:rsidP="00492699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492699">
              <w:rPr>
                <w:rFonts w:eastAsiaTheme="minorHAnsi"/>
                <w:bCs w:val="0"/>
                <w:sz w:val="24"/>
                <w:lang w:bidi="ar-SA"/>
              </w:rPr>
              <w:t>Заседание Межведомственной комиссии по миграционной политике при Правительстве Удмуртской Республики</w:t>
            </w:r>
          </w:p>
        </w:tc>
        <w:tc>
          <w:tcPr>
            <w:tcW w:w="1084" w:type="pct"/>
          </w:tcPr>
          <w:p w:rsidR="00BB2074" w:rsidRPr="006061CC" w:rsidRDefault="00BB2074" w:rsidP="00492699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</w:tcPr>
          <w:p w:rsidR="00BB2074" w:rsidRPr="006061CC" w:rsidRDefault="0024085E" w:rsidP="00492699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>
              <w:rPr>
                <w:rFonts w:eastAsiaTheme="minorHAnsi"/>
                <w:bCs w:val="0"/>
                <w:sz w:val="24"/>
                <w:lang w:bidi="ar-SA"/>
              </w:rPr>
              <w:t>22 декабря</w:t>
            </w:r>
          </w:p>
        </w:tc>
      </w:tr>
      <w:tr w:rsidR="00E04DB9" w:rsidRPr="00E04DB9" w:rsidTr="00ED5C00">
        <w:tc>
          <w:tcPr>
            <w:tcW w:w="347" w:type="pct"/>
          </w:tcPr>
          <w:p w:rsidR="00BB2074" w:rsidRPr="00E04DB9" w:rsidRDefault="00BB2074" w:rsidP="00492699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686" w:type="pct"/>
          </w:tcPr>
          <w:p w:rsidR="00BB2074" w:rsidRPr="00E04DB9" w:rsidRDefault="00BB2074" w:rsidP="00492699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E04DB9">
              <w:rPr>
                <w:rFonts w:eastAsiaTheme="minorHAnsi"/>
                <w:bCs w:val="0"/>
                <w:sz w:val="24"/>
                <w:lang w:bidi="ar-SA"/>
              </w:rPr>
              <w:t xml:space="preserve"> течение месяца</w:t>
            </w:r>
          </w:p>
        </w:tc>
        <w:tc>
          <w:tcPr>
            <w:tcW w:w="1800" w:type="pct"/>
          </w:tcPr>
          <w:p w:rsidR="00BB2074" w:rsidRPr="00E04DB9" w:rsidRDefault="00BB2074" w:rsidP="00492699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E04DB9">
              <w:rPr>
                <w:rFonts w:eastAsiaTheme="minorHAnsi"/>
                <w:bCs w:val="0"/>
                <w:sz w:val="24"/>
                <w:lang w:bidi="ar-SA"/>
              </w:rPr>
              <w:t>Заседание Межведомственной комиссии по альтернативной гражданской службе при Правительстве Удмуртской Республики</w:t>
            </w:r>
          </w:p>
        </w:tc>
        <w:tc>
          <w:tcPr>
            <w:tcW w:w="1084" w:type="pct"/>
          </w:tcPr>
          <w:p w:rsidR="00BB2074" w:rsidRPr="00E04DB9" w:rsidRDefault="00BB2074" w:rsidP="00492699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E04DB9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</w:tcPr>
          <w:p w:rsidR="00BB2074" w:rsidRPr="00E04DB9" w:rsidRDefault="00E04DB9" w:rsidP="00492699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E04DB9">
              <w:rPr>
                <w:rFonts w:eastAsiaTheme="minorHAnsi"/>
                <w:bCs w:val="0"/>
                <w:sz w:val="24"/>
                <w:lang w:bidi="ar-SA"/>
              </w:rPr>
              <w:t>22 декабря</w:t>
            </w:r>
          </w:p>
        </w:tc>
      </w:tr>
      <w:tr w:rsidR="00AB2582" w:rsidRPr="00AB2582" w:rsidTr="00ED5C00">
        <w:tc>
          <w:tcPr>
            <w:tcW w:w="347" w:type="pct"/>
          </w:tcPr>
          <w:p w:rsidR="00BB2074" w:rsidRPr="00AB2582" w:rsidRDefault="00BB2074" w:rsidP="00492699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686" w:type="pct"/>
          </w:tcPr>
          <w:p w:rsidR="00BB2074" w:rsidRPr="00AB2582" w:rsidRDefault="00BB2074" w:rsidP="00492699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B2582">
              <w:rPr>
                <w:rFonts w:eastAsiaTheme="minorHAnsi"/>
                <w:bCs w:val="0"/>
                <w:sz w:val="24"/>
                <w:lang w:bidi="ar-SA"/>
              </w:rPr>
              <w:t>в течение месяца</w:t>
            </w:r>
          </w:p>
        </w:tc>
        <w:tc>
          <w:tcPr>
            <w:tcW w:w="1800" w:type="pct"/>
          </w:tcPr>
          <w:p w:rsidR="00BB2074" w:rsidRPr="00AB2582" w:rsidRDefault="00BB2074" w:rsidP="00492699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AB2582">
              <w:rPr>
                <w:rFonts w:eastAsiaTheme="minorHAnsi"/>
                <w:bCs w:val="0"/>
                <w:sz w:val="24"/>
                <w:lang w:bidi="ar-SA"/>
              </w:rPr>
              <w:t>Заседание Республиканского координационного совета по подготовке кадров при Главе Удмуртской Республики</w:t>
            </w:r>
          </w:p>
        </w:tc>
        <w:tc>
          <w:tcPr>
            <w:tcW w:w="1084" w:type="pct"/>
          </w:tcPr>
          <w:p w:rsidR="00BB2074" w:rsidRPr="00AB2582" w:rsidRDefault="00BB2074" w:rsidP="00492699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B2582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</w:tcPr>
          <w:p w:rsidR="00BB2074" w:rsidRPr="00AB2582" w:rsidRDefault="00AB2582" w:rsidP="00492699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B2582">
              <w:rPr>
                <w:rFonts w:eastAsiaTheme="minorHAnsi"/>
                <w:bCs w:val="0"/>
                <w:sz w:val="24"/>
                <w:lang w:bidi="ar-SA"/>
              </w:rPr>
              <w:t xml:space="preserve">23 декабря </w:t>
            </w:r>
          </w:p>
        </w:tc>
      </w:tr>
      <w:tr w:rsidR="00510F40" w:rsidRPr="00510F40" w:rsidTr="00ED5C00">
        <w:tc>
          <w:tcPr>
            <w:tcW w:w="347" w:type="pct"/>
          </w:tcPr>
          <w:p w:rsidR="00BB2074" w:rsidRPr="00510F40" w:rsidRDefault="00BB2074" w:rsidP="00492699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686" w:type="pct"/>
          </w:tcPr>
          <w:p w:rsidR="00BB2074" w:rsidRPr="00510F40" w:rsidRDefault="00BB2074" w:rsidP="00492699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510F40">
              <w:rPr>
                <w:rFonts w:eastAsiaTheme="minorHAnsi"/>
                <w:bCs w:val="0"/>
                <w:sz w:val="24"/>
                <w:lang w:bidi="ar-SA"/>
              </w:rPr>
              <w:t>в течение месяца</w:t>
            </w:r>
          </w:p>
        </w:tc>
        <w:tc>
          <w:tcPr>
            <w:tcW w:w="1800" w:type="pct"/>
          </w:tcPr>
          <w:p w:rsidR="00BB2074" w:rsidRPr="00510F40" w:rsidRDefault="00BB2074" w:rsidP="00492699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510F40">
              <w:rPr>
                <w:rFonts w:eastAsiaTheme="minorHAnsi"/>
                <w:bCs w:val="0"/>
                <w:sz w:val="24"/>
                <w:lang w:bidi="ar-SA"/>
              </w:rPr>
              <w:t>Заседание Координационного совета по реализации демографической и семейной политики Удмуртской Республики</w:t>
            </w:r>
          </w:p>
        </w:tc>
        <w:tc>
          <w:tcPr>
            <w:tcW w:w="1084" w:type="pct"/>
          </w:tcPr>
          <w:p w:rsidR="00BB2074" w:rsidRPr="00510F40" w:rsidRDefault="00BB2074" w:rsidP="00492699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510F40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</w:tcPr>
          <w:p w:rsidR="00BB2074" w:rsidRPr="00510F40" w:rsidRDefault="00510F40" w:rsidP="00492699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510F40">
              <w:rPr>
                <w:sz w:val="24"/>
              </w:rPr>
              <w:t>21 декабря</w:t>
            </w:r>
          </w:p>
        </w:tc>
      </w:tr>
      <w:tr w:rsidR="00AB2582" w:rsidRPr="00AB2582" w:rsidTr="00ED5C00">
        <w:tc>
          <w:tcPr>
            <w:tcW w:w="347" w:type="pct"/>
          </w:tcPr>
          <w:p w:rsidR="00BB2074" w:rsidRPr="00AB2582" w:rsidRDefault="00BB2074" w:rsidP="00492699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sz w:val="24"/>
              </w:rPr>
            </w:pPr>
          </w:p>
        </w:tc>
        <w:tc>
          <w:tcPr>
            <w:tcW w:w="686" w:type="pct"/>
          </w:tcPr>
          <w:p w:rsidR="00BB2074" w:rsidRPr="00AB2582" w:rsidRDefault="00BB2074" w:rsidP="00492699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B2582">
              <w:rPr>
                <w:rFonts w:eastAsiaTheme="minorHAnsi"/>
                <w:bCs w:val="0"/>
                <w:sz w:val="24"/>
                <w:lang w:bidi="ar-SA"/>
              </w:rPr>
              <w:t>в течение месяца</w:t>
            </w:r>
          </w:p>
        </w:tc>
        <w:tc>
          <w:tcPr>
            <w:tcW w:w="1800" w:type="pct"/>
          </w:tcPr>
          <w:p w:rsidR="00BB2074" w:rsidRPr="00AB2582" w:rsidRDefault="00BB2074" w:rsidP="00492699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AB2582">
              <w:rPr>
                <w:rFonts w:eastAsiaTheme="minorHAnsi"/>
                <w:bCs w:val="0"/>
                <w:sz w:val="24"/>
                <w:lang w:bidi="ar-SA"/>
              </w:rPr>
              <w:t>Заседание Координационного комитета содействия занятости населения в Удмуртской Республике</w:t>
            </w:r>
          </w:p>
        </w:tc>
        <w:tc>
          <w:tcPr>
            <w:tcW w:w="1084" w:type="pct"/>
          </w:tcPr>
          <w:p w:rsidR="00BB2074" w:rsidRPr="00AB2582" w:rsidRDefault="00BB2074" w:rsidP="00492699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B2582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</w:tcPr>
          <w:p w:rsidR="00BB2074" w:rsidRPr="00AB2582" w:rsidRDefault="00AB2582" w:rsidP="00492699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B2582">
              <w:rPr>
                <w:rFonts w:eastAsiaTheme="minorHAnsi"/>
                <w:bCs w:val="0"/>
                <w:sz w:val="24"/>
                <w:lang w:bidi="ar-SA"/>
              </w:rPr>
              <w:t xml:space="preserve">9 декабря </w:t>
            </w:r>
          </w:p>
        </w:tc>
      </w:tr>
      <w:tr w:rsidR="00BB2074" w:rsidRPr="006061CC" w:rsidTr="00ED5C00">
        <w:trPr>
          <w:trHeight w:val="578"/>
        </w:trPr>
        <w:tc>
          <w:tcPr>
            <w:tcW w:w="3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D20B98">
            <w:pPr>
              <w:numPr>
                <w:ilvl w:val="0"/>
                <w:numId w:val="1"/>
              </w:numPr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 w:rsidRPr="006061CC">
              <w:rPr>
                <w:b/>
                <w:sz w:val="24"/>
              </w:rPr>
              <w:t>Вопросы для рассмотрения на заседаниях Правительства, Президиума Правительства Удмуртской Республики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D20B98">
            <w:pPr>
              <w:numPr>
                <w:ilvl w:val="0"/>
                <w:numId w:val="1"/>
              </w:numPr>
              <w:ind w:left="34"/>
              <w:contextualSpacing/>
              <w:jc w:val="center"/>
              <w:rPr>
                <w:b/>
                <w:sz w:val="24"/>
              </w:rPr>
            </w:pPr>
          </w:p>
        </w:tc>
      </w:tr>
      <w:tr w:rsidR="00BB2074" w:rsidRPr="006061CC" w:rsidTr="00ED5C0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№ п/п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Дата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Наименование вопроса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Ответственный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</w:p>
        </w:tc>
      </w:tr>
      <w:tr w:rsidR="00BB2074" w:rsidRPr="006061CC" w:rsidTr="00ED5C00">
        <w:tc>
          <w:tcPr>
            <w:tcW w:w="347" w:type="pct"/>
          </w:tcPr>
          <w:p w:rsidR="00BB2074" w:rsidRPr="006061CC" w:rsidRDefault="00BB2074" w:rsidP="006061CC">
            <w:pPr>
              <w:jc w:val="center"/>
              <w:rPr>
                <w:rFonts w:eastAsiaTheme="minorHAnsi"/>
                <w:bCs w:val="0"/>
                <w:sz w:val="20"/>
                <w:szCs w:val="20"/>
                <w:lang w:bidi="ar-SA"/>
              </w:rPr>
            </w:pPr>
          </w:p>
        </w:tc>
        <w:tc>
          <w:tcPr>
            <w:tcW w:w="686" w:type="pct"/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0"/>
                <w:szCs w:val="20"/>
                <w:lang w:bidi="ar-SA"/>
              </w:rPr>
            </w:pPr>
          </w:p>
        </w:tc>
        <w:tc>
          <w:tcPr>
            <w:tcW w:w="1800" w:type="pct"/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0"/>
                <w:szCs w:val="20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0"/>
                <w:szCs w:val="20"/>
                <w:lang w:bidi="ar-SA"/>
              </w:rPr>
              <w:t>Нет</w:t>
            </w:r>
          </w:p>
        </w:tc>
        <w:tc>
          <w:tcPr>
            <w:tcW w:w="1084" w:type="pct"/>
          </w:tcPr>
          <w:p w:rsidR="00BB2074" w:rsidRPr="006061CC" w:rsidRDefault="00BB2074" w:rsidP="006061CC">
            <w:pPr>
              <w:jc w:val="both"/>
              <w:rPr>
                <w:rFonts w:eastAsiaTheme="minorHAnsi"/>
                <w:bCs w:val="0"/>
                <w:sz w:val="20"/>
                <w:szCs w:val="20"/>
                <w:lang w:bidi="ar-SA"/>
              </w:rPr>
            </w:pPr>
          </w:p>
        </w:tc>
        <w:tc>
          <w:tcPr>
            <w:tcW w:w="1083" w:type="pct"/>
          </w:tcPr>
          <w:p w:rsidR="00BB2074" w:rsidRPr="006061CC" w:rsidRDefault="00BB2074" w:rsidP="006061CC">
            <w:pPr>
              <w:jc w:val="both"/>
              <w:rPr>
                <w:rFonts w:eastAsiaTheme="minorHAnsi"/>
                <w:bCs w:val="0"/>
                <w:sz w:val="20"/>
                <w:szCs w:val="20"/>
                <w:lang w:bidi="ar-SA"/>
              </w:rPr>
            </w:pPr>
          </w:p>
        </w:tc>
      </w:tr>
      <w:tr w:rsidR="00BB2074" w:rsidRPr="006061CC" w:rsidTr="00ED5C00">
        <w:tc>
          <w:tcPr>
            <w:tcW w:w="5000" w:type="pct"/>
            <w:gridSpan w:val="5"/>
          </w:tcPr>
          <w:p w:rsidR="00BB2074" w:rsidRPr="006061CC" w:rsidRDefault="00BB2074" w:rsidP="00D20B98">
            <w:pPr>
              <w:numPr>
                <w:ilvl w:val="0"/>
                <w:numId w:val="1"/>
              </w:num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Мероприятия международного, федерального,</w:t>
            </w:r>
          </w:p>
          <w:p w:rsidR="00BB2074" w:rsidRPr="006061CC" w:rsidRDefault="00BB2074" w:rsidP="00D20B98">
            <w:pPr>
              <w:numPr>
                <w:ilvl w:val="0"/>
                <w:numId w:val="1"/>
              </w:num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межрегионального уровня</w:t>
            </w:r>
          </w:p>
        </w:tc>
      </w:tr>
      <w:tr w:rsidR="00BB2074" w:rsidRPr="006061CC" w:rsidTr="00ED5C00">
        <w:tc>
          <w:tcPr>
            <w:tcW w:w="347" w:type="pct"/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lastRenderedPageBreak/>
              <w:t>№ п/п</w:t>
            </w:r>
          </w:p>
        </w:tc>
        <w:tc>
          <w:tcPr>
            <w:tcW w:w="686" w:type="pct"/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Дата</w:t>
            </w:r>
          </w:p>
        </w:tc>
        <w:tc>
          <w:tcPr>
            <w:tcW w:w="1800" w:type="pct"/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 xml:space="preserve">Наименование </w:t>
            </w:r>
            <w:proofErr w:type="gramStart"/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мероприятия,</w:t>
            </w: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br/>
              <w:t>место</w:t>
            </w:r>
            <w:proofErr w:type="gramEnd"/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 xml:space="preserve"> и время проведения</w:t>
            </w:r>
          </w:p>
        </w:tc>
        <w:tc>
          <w:tcPr>
            <w:tcW w:w="1084" w:type="pct"/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Ответственный</w:t>
            </w:r>
          </w:p>
        </w:tc>
        <w:tc>
          <w:tcPr>
            <w:tcW w:w="1083" w:type="pct"/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</w:p>
        </w:tc>
      </w:tr>
      <w:tr w:rsidR="00BB2074" w:rsidRPr="006061CC" w:rsidTr="00ED5C00">
        <w:tc>
          <w:tcPr>
            <w:tcW w:w="347" w:type="pct"/>
          </w:tcPr>
          <w:p w:rsidR="00BB2074" w:rsidRPr="006061CC" w:rsidRDefault="00BB2074" w:rsidP="006061CC">
            <w:pPr>
              <w:jc w:val="center"/>
              <w:rPr>
                <w:rFonts w:eastAsiaTheme="minorHAnsi"/>
                <w:bCs w:val="0"/>
                <w:sz w:val="20"/>
                <w:szCs w:val="20"/>
                <w:lang w:bidi="ar-SA"/>
              </w:rPr>
            </w:pPr>
          </w:p>
        </w:tc>
        <w:tc>
          <w:tcPr>
            <w:tcW w:w="686" w:type="pct"/>
          </w:tcPr>
          <w:p w:rsidR="00BB2074" w:rsidRPr="006061CC" w:rsidRDefault="00BB2074" w:rsidP="006061CC">
            <w:pPr>
              <w:tabs>
                <w:tab w:val="left" w:pos="1134"/>
              </w:tabs>
              <w:jc w:val="center"/>
              <w:rPr>
                <w:rFonts w:eastAsiaTheme="minorHAnsi"/>
                <w:bCs w:val="0"/>
                <w:sz w:val="20"/>
                <w:szCs w:val="20"/>
                <w:lang w:bidi="ar-SA"/>
              </w:rPr>
            </w:pPr>
          </w:p>
        </w:tc>
        <w:tc>
          <w:tcPr>
            <w:tcW w:w="1800" w:type="pct"/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0"/>
                <w:szCs w:val="20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0"/>
                <w:szCs w:val="20"/>
                <w:lang w:bidi="ar-SA"/>
              </w:rPr>
              <w:t>Нет</w:t>
            </w:r>
          </w:p>
        </w:tc>
        <w:tc>
          <w:tcPr>
            <w:tcW w:w="1084" w:type="pct"/>
          </w:tcPr>
          <w:p w:rsidR="00BB2074" w:rsidRPr="006061CC" w:rsidRDefault="00BB2074" w:rsidP="006061CC">
            <w:pPr>
              <w:jc w:val="both"/>
              <w:rPr>
                <w:rFonts w:eastAsiaTheme="minorHAnsi"/>
                <w:bCs w:val="0"/>
                <w:sz w:val="20"/>
                <w:szCs w:val="20"/>
                <w:lang w:bidi="ar-SA"/>
              </w:rPr>
            </w:pPr>
          </w:p>
        </w:tc>
        <w:tc>
          <w:tcPr>
            <w:tcW w:w="1083" w:type="pct"/>
          </w:tcPr>
          <w:p w:rsidR="00BB2074" w:rsidRPr="006061CC" w:rsidRDefault="00BB2074" w:rsidP="006061CC">
            <w:pPr>
              <w:jc w:val="both"/>
              <w:rPr>
                <w:rFonts w:eastAsiaTheme="minorHAnsi"/>
                <w:bCs w:val="0"/>
                <w:sz w:val="20"/>
                <w:szCs w:val="20"/>
                <w:lang w:bidi="ar-SA"/>
              </w:rPr>
            </w:pPr>
          </w:p>
        </w:tc>
      </w:tr>
      <w:tr w:rsidR="00BB2074" w:rsidRPr="006061CC" w:rsidTr="00ED5C00">
        <w:trPr>
          <w:trHeight w:val="37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D20B98">
            <w:pPr>
              <w:numPr>
                <w:ilvl w:val="0"/>
                <w:numId w:val="1"/>
              </w:numPr>
              <w:ind w:left="1077"/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Мероприятия республиканского уровня</w:t>
            </w:r>
          </w:p>
        </w:tc>
      </w:tr>
      <w:tr w:rsidR="00BB2074" w:rsidRPr="006061CC" w:rsidTr="00ED5C0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№ п/п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Дата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 xml:space="preserve">Наименование </w:t>
            </w:r>
            <w:proofErr w:type="gramStart"/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мероприятия,</w:t>
            </w: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br/>
              <w:t>место</w:t>
            </w:r>
            <w:proofErr w:type="gramEnd"/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 xml:space="preserve"> и время проведения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Ответственный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</w:p>
        </w:tc>
      </w:tr>
      <w:tr w:rsidR="00BB2074" w:rsidRPr="006061CC" w:rsidTr="00ED5C0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0D2E6E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0D2E6E">
              <w:rPr>
                <w:rFonts w:eastAsiaTheme="minorHAnsi"/>
                <w:bCs w:val="0"/>
                <w:sz w:val="24"/>
                <w:lang w:bidi="ar-SA"/>
              </w:rPr>
              <w:t>1</w:t>
            </w:r>
            <w:r>
              <w:rPr>
                <w:rFonts w:eastAsiaTheme="minorHAnsi"/>
                <w:bCs w:val="0"/>
                <w:sz w:val="24"/>
                <w:lang w:bidi="ar-SA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B043AB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B043AB">
              <w:rPr>
                <w:rFonts w:eastAsiaTheme="minorHAnsi"/>
                <w:bCs w:val="0"/>
                <w:sz w:val="24"/>
                <w:lang w:bidi="ar-SA"/>
              </w:rPr>
              <w:t>03 декабря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492699" w:rsidRDefault="00BB2074" w:rsidP="00492699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492699">
              <w:rPr>
                <w:rFonts w:eastAsiaTheme="minorHAnsi"/>
                <w:bCs w:val="0"/>
                <w:sz w:val="24"/>
                <w:lang w:bidi="ar-SA"/>
              </w:rPr>
              <w:t xml:space="preserve">Ежегодная встреча Главы Удмуртской Республики А.В. </w:t>
            </w:r>
            <w:proofErr w:type="spellStart"/>
            <w:r w:rsidRPr="00492699">
              <w:rPr>
                <w:rFonts w:eastAsiaTheme="minorHAnsi"/>
                <w:bCs w:val="0"/>
                <w:sz w:val="24"/>
                <w:lang w:bidi="ar-SA"/>
              </w:rPr>
              <w:t>Бречалова</w:t>
            </w:r>
            <w:proofErr w:type="spellEnd"/>
            <w:r w:rsidRPr="00492699">
              <w:rPr>
                <w:rFonts w:eastAsiaTheme="minorHAnsi"/>
                <w:bCs w:val="0"/>
                <w:sz w:val="24"/>
                <w:lang w:bidi="ar-SA"/>
              </w:rPr>
              <w:t xml:space="preserve"> с руководителями общественных объединений инвалидов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7C1609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BB2074">
              <w:rPr>
                <w:rFonts w:eastAsiaTheme="minorHAnsi"/>
                <w:bCs w:val="0"/>
                <w:sz w:val="24"/>
                <w:lang w:bidi="ar-SA"/>
              </w:rPr>
              <w:t xml:space="preserve">2 декабря в режиме ВКС состоялась третья встреча Главы Удмуртской Республики А.В. </w:t>
            </w:r>
            <w:proofErr w:type="spellStart"/>
            <w:r w:rsidRPr="00BB2074">
              <w:rPr>
                <w:rFonts w:eastAsiaTheme="minorHAnsi"/>
                <w:bCs w:val="0"/>
                <w:sz w:val="24"/>
                <w:lang w:bidi="ar-SA"/>
              </w:rPr>
              <w:t>Бречалова</w:t>
            </w:r>
            <w:proofErr w:type="spellEnd"/>
            <w:r w:rsidRPr="00BB2074">
              <w:rPr>
                <w:rFonts w:eastAsiaTheme="minorHAnsi"/>
                <w:bCs w:val="0"/>
                <w:sz w:val="24"/>
                <w:lang w:bidi="ar-SA"/>
              </w:rPr>
              <w:t xml:space="preserve"> с руководителями общественных организаций инвалидов Удмуртской Республики</w:t>
            </w:r>
          </w:p>
        </w:tc>
      </w:tr>
      <w:tr w:rsidR="00BB2074" w:rsidRPr="006061CC" w:rsidTr="00ED5C0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0D2E6E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0D2E6E">
              <w:rPr>
                <w:rFonts w:eastAsiaTheme="minorHAnsi"/>
                <w:bCs w:val="0"/>
                <w:sz w:val="24"/>
                <w:lang w:bidi="ar-SA"/>
              </w:rPr>
              <w:t>2</w:t>
            </w:r>
            <w:r>
              <w:rPr>
                <w:rFonts w:eastAsiaTheme="minorHAnsi"/>
                <w:bCs w:val="0"/>
                <w:sz w:val="24"/>
                <w:lang w:bidi="ar-SA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B043AB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B043AB">
              <w:rPr>
                <w:rFonts w:eastAsiaTheme="minorHAnsi"/>
                <w:bCs w:val="0"/>
                <w:sz w:val="24"/>
                <w:lang w:bidi="ar-SA"/>
              </w:rPr>
              <w:t>03 декабря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492699" w:rsidRDefault="00BB2074" w:rsidP="00B043AB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B043AB">
              <w:rPr>
                <w:rFonts w:eastAsiaTheme="minorHAnsi"/>
                <w:bCs w:val="0"/>
                <w:sz w:val="24"/>
                <w:lang w:bidi="ar-SA"/>
              </w:rPr>
              <w:t>Гала-концерт «Сильнее всех», состоящий из творческих номеров победителей Республиканских творческих состязаний (игр) для людей с инвалидностью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7C1609" w:rsidP="007C1609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7C1609">
              <w:rPr>
                <w:rFonts w:eastAsiaTheme="minorHAnsi"/>
                <w:bCs w:val="0"/>
                <w:sz w:val="24"/>
                <w:lang w:bidi="ar-SA"/>
              </w:rPr>
              <w:t xml:space="preserve">3 декабря </w:t>
            </w:r>
            <w:r>
              <w:rPr>
                <w:rFonts w:eastAsiaTheme="minorHAnsi"/>
                <w:bCs w:val="0"/>
                <w:sz w:val="24"/>
                <w:lang w:bidi="ar-SA"/>
              </w:rPr>
              <w:t>состоялся</w:t>
            </w:r>
            <w:r w:rsidRPr="007C1609">
              <w:rPr>
                <w:rFonts w:eastAsiaTheme="minorHAnsi"/>
                <w:bCs w:val="0"/>
                <w:sz w:val="24"/>
                <w:lang w:bidi="ar-SA"/>
              </w:rPr>
              <w:t xml:space="preserve"> Гала-концерт лауреатов Республиканских творческих состязаний (игр) для людей с инвалидностью в онлайн-формате на официальном сайте Состязаний</w:t>
            </w:r>
          </w:p>
        </w:tc>
      </w:tr>
      <w:tr w:rsidR="00BB2074" w:rsidRPr="006061CC" w:rsidTr="00ED5C0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C416E2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>
              <w:rPr>
                <w:rFonts w:eastAsiaTheme="minorHAnsi"/>
                <w:bCs w:val="0"/>
                <w:sz w:val="24"/>
                <w:lang w:val="en-US" w:bidi="ar-SA"/>
              </w:rPr>
              <w:t>3</w:t>
            </w:r>
            <w:r>
              <w:rPr>
                <w:rFonts w:eastAsiaTheme="minorHAnsi"/>
                <w:bCs w:val="0"/>
                <w:sz w:val="24"/>
                <w:lang w:bidi="ar-SA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B043AB" w:rsidRDefault="00BB2074" w:rsidP="00B72926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>
              <w:rPr>
                <w:rFonts w:eastAsiaTheme="minorHAnsi"/>
                <w:bCs w:val="0"/>
                <w:sz w:val="24"/>
                <w:lang w:bidi="ar-SA"/>
              </w:rPr>
              <w:t>в течение месяца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B043AB" w:rsidRDefault="00BB2074" w:rsidP="00B043AB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>
              <w:rPr>
                <w:bCs w:val="0"/>
                <w:color w:val="000000"/>
                <w:spacing w:val="-4"/>
                <w:sz w:val="24"/>
                <w:lang w:val="en-US"/>
              </w:rPr>
              <w:t>XXV</w:t>
            </w:r>
            <w:r w:rsidRPr="00B72926">
              <w:rPr>
                <w:bCs w:val="0"/>
                <w:color w:val="000000"/>
                <w:spacing w:val="-4"/>
                <w:sz w:val="24"/>
              </w:rPr>
              <w:t xml:space="preserve"> </w:t>
            </w:r>
            <w:r w:rsidRPr="006764AC">
              <w:rPr>
                <w:bCs w:val="0"/>
                <w:color w:val="000000"/>
                <w:spacing w:val="-4"/>
                <w:sz w:val="24"/>
              </w:rPr>
              <w:t>Республиканское совещание по охране труда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7A" w:rsidRPr="002A187A" w:rsidRDefault="002A187A" w:rsidP="002A187A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>
              <w:rPr>
                <w:rFonts w:eastAsiaTheme="minorHAnsi"/>
                <w:bCs w:val="0"/>
                <w:sz w:val="24"/>
                <w:lang w:bidi="ar-SA"/>
              </w:rPr>
              <w:t>В</w:t>
            </w:r>
            <w:r w:rsidRPr="002A187A">
              <w:rPr>
                <w:rFonts w:eastAsiaTheme="minorHAnsi"/>
                <w:bCs w:val="0"/>
                <w:sz w:val="24"/>
                <w:lang w:bidi="ar-SA"/>
              </w:rPr>
              <w:t xml:space="preserve"> период с 20 по 24 декабря в онлайн формате проведен семинар «Неделя охраны труда в Удмуртской Республике». 15 спикеров выступили с докладами на различные темы по вопросам условий и охраны труда.</w:t>
            </w:r>
          </w:p>
          <w:p w:rsidR="00BB2074" w:rsidRPr="006061CC" w:rsidRDefault="002A187A" w:rsidP="002A187A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2A187A">
              <w:rPr>
                <w:rFonts w:eastAsiaTheme="minorHAnsi"/>
                <w:bCs w:val="0"/>
                <w:sz w:val="24"/>
                <w:lang w:bidi="ar-SA"/>
              </w:rPr>
              <w:t xml:space="preserve">В семинаре приняли участие работодатели, руководители и специалисты служб по охране труда, руководители и специалисты организаций, представители общественных организаций. </w:t>
            </w:r>
            <w:r w:rsidRPr="002A187A">
              <w:rPr>
                <w:rFonts w:eastAsiaTheme="minorHAnsi"/>
                <w:bCs w:val="0"/>
                <w:sz w:val="24"/>
                <w:lang w:bidi="ar-SA"/>
              </w:rPr>
              <w:lastRenderedPageBreak/>
              <w:t xml:space="preserve">В семинаре приняли участие </w:t>
            </w:r>
            <w:r>
              <w:rPr>
                <w:rFonts w:eastAsiaTheme="minorHAnsi"/>
                <w:bCs w:val="0"/>
                <w:sz w:val="24"/>
                <w:lang w:bidi="ar-SA"/>
              </w:rPr>
              <w:t>около 500 человек</w:t>
            </w:r>
          </w:p>
        </w:tc>
      </w:tr>
      <w:tr w:rsidR="00BB2074" w:rsidRPr="006061CC" w:rsidTr="00ED5C0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8B524D">
            <w:pPr>
              <w:numPr>
                <w:ilvl w:val="0"/>
                <w:numId w:val="1"/>
              </w:numPr>
              <w:spacing w:after="200" w:line="276" w:lineRule="auto"/>
              <w:contextualSpacing/>
              <w:jc w:val="center"/>
              <w:rPr>
                <w:b/>
                <w:sz w:val="24"/>
              </w:rPr>
            </w:pPr>
            <w:r w:rsidRPr="006061CC">
              <w:rPr>
                <w:b/>
                <w:sz w:val="24"/>
              </w:rPr>
              <w:lastRenderedPageBreak/>
              <w:t>Общие мероприятия</w:t>
            </w:r>
          </w:p>
        </w:tc>
      </w:tr>
      <w:tr w:rsidR="00BB2074" w:rsidRPr="006061CC" w:rsidTr="00ED5C0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№ п/п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Дата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0"/>
                <w:szCs w:val="20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 xml:space="preserve">Наименование </w:t>
            </w:r>
            <w:proofErr w:type="gramStart"/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мероприятия,</w:t>
            </w: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br/>
              <w:t>место</w:t>
            </w:r>
            <w:proofErr w:type="gramEnd"/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 xml:space="preserve"> и время проведения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/>
                <w:bCs w:val="0"/>
                <w:sz w:val="24"/>
                <w:lang w:bidi="ar-SA"/>
              </w:rPr>
              <w:t>Ответственный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</w:p>
        </w:tc>
      </w:tr>
      <w:tr w:rsidR="00876A4F" w:rsidRPr="00876A4F" w:rsidTr="00ED5C0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876A4F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876A4F">
              <w:rPr>
                <w:rFonts w:eastAsiaTheme="minorHAnsi"/>
                <w:bCs w:val="0"/>
                <w:sz w:val="24"/>
                <w:lang w:bidi="ar-SA"/>
              </w:rPr>
              <w:t>1.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876A4F" w:rsidRDefault="00BB2074" w:rsidP="00401259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876A4F">
              <w:rPr>
                <w:rFonts w:eastAsiaTheme="minorHAnsi"/>
                <w:bCs w:val="0"/>
                <w:sz w:val="24"/>
                <w:lang w:bidi="ar-SA"/>
              </w:rPr>
              <w:t xml:space="preserve">8 декабря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876A4F" w:rsidRDefault="00BB2074" w:rsidP="00876A4F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876A4F">
              <w:rPr>
                <w:rFonts w:eastAsiaTheme="minorHAnsi"/>
                <w:bCs w:val="0"/>
                <w:sz w:val="24"/>
                <w:lang w:bidi="ar-SA"/>
              </w:rPr>
              <w:t xml:space="preserve">Награждение членов команды Удмуртской Республики - лауреатов Первых Международных детских инклюзивных творческих играх в г. Хабаровске - и их педагогов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876A4F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876A4F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4F" w:rsidRPr="00876A4F" w:rsidRDefault="00876A4F" w:rsidP="00876A4F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876A4F">
              <w:rPr>
                <w:rFonts w:eastAsiaTheme="minorHAnsi"/>
                <w:bCs w:val="0"/>
                <w:sz w:val="24"/>
                <w:lang w:bidi="ar-SA"/>
              </w:rPr>
              <w:t>8 декабря в Национальной библиотеке Удмуртской Республики состоялась торжественная церемония награждения победителей и участников инклюзивных творческих игр с участием Главы Удмуртии. Команда из Удмуртии, в которую вошли 13 талантливых детей, с достоинством представила республику на международном уровне и показала высокие результаты: четыре первых места, одно второе место, одно третье место и один Специальный приз жюри «За артистизм и любовь к музыке»</w:t>
            </w:r>
          </w:p>
        </w:tc>
      </w:tr>
      <w:tr w:rsidR="00D00F41" w:rsidRPr="00D00F41" w:rsidTr="00ED5C0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D00F41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D00F41">
              <w:rPr>
                <w:rFonts w:eastAsiaTheme="minorHAnsi"/>
                <w:bCs w:val="0"/>
                <w:sz w:val="24"/>
                <w:lang w:bidi="ar-SA"/>
              </w:rPr>
              <w:t>2.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D00F41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D00F41">
              <w:rPr>
                <w:rFonts w:eastAsiaTheme="minorHAnsi"/>
                <w:bCs w:val="0"/>
                <w:sz w:val="24"/>
                <w:lang w:bidi="ar-SA"/>
              </w:rPr>
              <w:t xml:space="preserve">12 декабря 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D00F41" w:rsidRDefault="00BB2074" w:rsidP="003875D8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D00F41">
              <w:rPr>
                <w:sz w:val="24"/>
              </w:rPr>
              <w:t>Организация и проведение Общероссийского дня приёма граждан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D00F41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D00F41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D00F41" w:rsidRDefault="00D00F41" w:rsidP="00D00F41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D00F41">
              <w:rPr>
                <w:sz w:val="24"/>
              </w:rPr>
              <w:t>В связи с неблагоприятной санитарно-эпидемиологической обстановкой проведение Общероссийского дня приёма граждан перенесен до периода стабилизации эпидемиологической ситуации</w:t>
            </w:r>
          </w:p>
        </w:tc>
      </w:tr>
      <w:tr w:rsidR="00BB2074" w:rsidRPr="006061CC" w:rsidTr="00ED5C0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3875D8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0D2E6E">
              <w:rPr>
                <w:rFonts w:eastAsiaTheme="minorHAnsi"/>
                <w:bCs w:val="0"/>
                <w:sz w:val="24"/>
                <w:lang w:bidi="ar-SA"/>
              </w:rPr>
              <w:t>3</w:t>
            </w:r>
            <w:r>
              <w:rPr>
                <w:rFonts w:eastAsiaTheme="minorHAnsi"/>
                <w:bCs w:val="0"/>
                <w:sz w:val="24"/>
                <w:lang w:bidi="ar-SA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Cs w:val="0"/>
                <w:sz w:val="24"/>
                <w:lang w:bidi="ar-SA"/>
              </w:rPr>
              <w:t>в течение месяца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Cs w:val="0"/>
                <w:sz w:val="24"/>
                <w:lang w:bidi="ar-SA"/>
              </w:rPr>
              <w:t xml:space="preserve">Заседание Экспертного совета по анализу чрезвычайных происшествий, несчастных случаев и фактов жестокого обращения с детьми, произошедших на территории Удмуртской </w:t>
            </w:r>
            <w:r w:rsidRPr="006061CC">
              <w:rPr>
                <w:rFonts w:eastAsiaTheme="minorHAnsi"/>
                <w:bCs w:val="0"/>
                <w:sz w:val="24"/>
                <w:lang w:bidi="ar-SA"/>
              </w:rPr>
              <w:lastRenderedPageBreak/>
              <w:t>Республики, а также по оценке своевременности, качества и эффективности принимаемых мер индивидуальной профилактической и реабилитационной работы с пострадавшими детьми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Cs w:val="0"/>
                <w:sz w:val="24"/>
                <w:lang w:bidi="ar-SA"/>
              </w:rPr>
              <w:lastRenderedPageBreak/>
              <w:t>Минсоцполитики УР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11480F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>
              <w:rPr>
                <w:rFonts w:eastAsiaTheme="minorHAnsi"/>
                <w:bCs w:val="0"/>
                <w:sz w:val="24"/>
                <w:lang w:bidi="ar-SA"/>
              </w:rPr>
              <w:t xml:space="preserve">17 декабря </w:t>
            </w:r>
          </w:p>
        </w:tc>
      </w:tr>
      <w:tr w:rsidR="00BB2074" w:rsidRPr="006061CC" w:rsidTr="00ED5C0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0D2E6E" w:rsidRDefault="00BB2074" w:rsidP="003875D8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0D2E6E">
              <w:rPr>
                <w:rFonts w:eastAsiaTheme="minorHAnsi"/>
                <w:bCs w:val="0"/>
                <w:sz w:val="24"/>
                <w:lang w:bidi="ar-SA"/>
              </w:rPr>
              <w:t>4</w:t>
            </w:r>
            <w:r>
              <w:rPr>
                <w:rFonts w:eastAsiaTheme="minorHAnsi"/>
                <w:bCs w:val="0"/>
                <w:sz w:val="24"/>
                <w:lang w:bidi="ar-SA"/>
              </w:rPr>
              <w:t>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Cs w:val="0"/>
                <w:sz w:val="24"/>
                <w:lang w:bidi="ar-SA"/>
              </w:rPr>
              <w:t>в течение месяца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E90205">
              <w:rPr>
                <w:sz w:val="24"/>
              </w:rPr>
              <w:t xml:space="preserve">Заседание Межведомственной комиссии по проведению квалификационного отбора юридических лиц и индивидуальных предпринимателей, предоставляющих услуги по социальной реабилитации и </w:t>
            </w:r>
            <w:proofErr w:type="spellStart"/>
            <w:r w:rsidRPr="00E90205">
              <w:rPr>
                <w:sz w:val="24"/>
              </w:rPr>
              <w:t>ресоциализации</w:t>
            </w:r>
            <w:proofErr w:type="spellEnd"/>
            <w:r w:rsidRPr="00E90205">
              <w:rPr>
                <w:sz w:val="24"/>
              </w:rPr>
              <w:t xml:space="preserve"> потребителей наркотических средств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8228A5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>
              <w:rPr>
                <w:rFonts w:eastAsiaTheme="minorHAnsi"/>
                <w:bCs w:val="0"/>
                <w:sz w:val="24"/>
                <w:lang w:bidi="ar-SA"/>
              </w:rPr>
              <w:t xml:space="preserve">9 декабря </w:t>
            </w:r>
          </w:p>
        </w:tc>
      </w:tr>
      <w:tr w:rsidR="006732FD" w:rsidRPr="006732FD" w:rsidTr="00ED5C0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732FD" w:rsidRDefault="00BB2074" w:rsidP="003875D8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6732FD">
              <w:rPr>
                <w:rFonts w:eastAsiaTheme="minorHAnsi"/>
                <w:bCs w:val="0"/>
                <w:sz w:val="24"/>
                <w:lang w:bidi="ar-SA"/>
              </w:rPr>
              <w:t>5.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732FD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6732FD">
              <w:rPr>
                <w:rFonts w:eastAsiaTheme="minorHAnsi"/>
                <w:bCs w:val="0"/>
                <w:sz w:val="24"/>
                <w:lang w:bidi="ar-SA"/>
              </w:rPr>
              <w:t>в течение месяца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732FD" w:rsidRDefault="00BB2074" w:rsidP="003875D8">
            <w:pPr>
              <w:jc w:val="both"/>
              <w:rPr>
                <w:rFonts w:eastAsiaTheme="minorHAnsi"/>
                <w:bCs w:val="0"/>
                <w:sz w:val="24"/>
                <w:highlight w:val="yellow"/>
                <w:lang w:bidi="ar-SA"/>
              </w:rPr>
            </w:pPr>
            <w:r w:rsidRPr="006732FD">
              <w:rPr>
                <w:rFonts w:eastAsiaTheme="minorHAnsi"/>
                <w:bCs w:val="0"/>
                <w:sz w:val="24"/>
                <w:lang w:bidi="ar-SA"/>
              </w:rPr>
              <w:t xml:space="preserve">Заседание Общественного совета при Министерстве социальной политики и труда Удмуртской Республики 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732FD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6732FD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732FD" w:rsidRDefault="006732FD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6732FD">
              <w:rPr>
                <w:sz w:val="24"/>
              </w:rPr>
              <w:t>10 декабря</w:t>
            </w:r>
          </w:p>
        </w:tc>
      </w:tr>
      <w:tr w:rsidR="00A0108F" w:rsidRPr="00A0108F" w:rsidTr="00ED5C0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A0108F" w:rsidRDefault="00BB2074" w:rsidP="003875D8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0108F">
              <w:rPr>
                <w:rFonts w:eastAsiaTheme="minorHAnsi"/>
                <w:bCs w:val="0"/>
                <w:sz w:val="24"/>
                <w:lang w:bidi="ar-SA"/>
              </w:rPr>
              <w:t>6.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A0108F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0108F">
              <w:rPr>
                <w:rFonts w:eastAsiaTheme="minorHAnsi"/>
                <w:bCs w:val="0"/>
                <w:sz w:val="24"/>
                <w:lang w:bidi="ar-SA"/>
              </w:rPr>
              <w:t>в течение месяца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A0108F" w:rsidRDefault="00BB2074" w:rsidP="003875D8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A0108F">
              <w:rPr>
                <w:rFonts w:eastAsiaTheme="minorHAnsi"/>
                <w:bCs w:val="0"/>
                <w:sz w:val="24"/>
                <w:lang w:bidi="ar-SA"/>
              </w:rPr>
              <w:t>Участие в мероприятиях акции «Елка желаний»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A0108F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A0108F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A0108F" w:rsidRDefault="00A0108F" w:rsidP="00A0108F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A0108F">
              <w:rPr>
                <w:rFonts w:eastAsiaTheme="minorHAnsi"/>
                <w:bCs w:val="0"/>
                <w:sz w:val="24"/>
                <w:lang w:bidi="ar-SA"/>
              </w:rPr>
              <w:t xml:space="preserve">В рамках акции «Елка желаний» </w:t>
            </w:r>
            <w:r w:rsidR="00E04DB9" w:rsidRPr="00A0108F">
              <w:rPr>
                <w:rFonts w:eastAsiaTheme="minorHAnsi"/>
                <w:bCs w:val="0"/>
                <w:sz w:val="24"/>
                <w:lang w:bidi="ar-SA"/>
              </w:rPr>
              <w:t xml:space="preserve">18, 26, 28, 30 декабря </w:t>
            </w:r>
            <w:r w:rsidRPr="00A0108F">
              <w:rPr>
                <w:rFonts w:eastAsiaTheme="minorHAnsi"/>
                <w:bCs w:val="0"/>
                <w:sz w:val="24"/>
                <w:lang w:bidi="ar-SA"/>
              </w:rPr>
              <w:t>прошло поздравление ветеранов Великой Отечественной войны</w:t>
            </w:r>
          </w:p>
        </w:tc>
      </w:tr>
      <w:tr w:rsidR="009F04FB" w:rsidRPr="009F04FB" w:rsidTr="00ED5C0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9F04FB" w:rsidRDefault="00BB2074" w:rsidP="003875D8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9F04FB">
              <w:rPr>
                <w:rFonts w:eastAsiaTheme="minorHAnsi"/>
                <w:bCs w:val="0"/>
                <w:sz w:val="24"/>
                <w:lang w:bidi="ar-SA"/>
              </w:rPr>
              <w:t>7.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9F04FB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9F04FB">
              <w:rPr>
                <w:rFonts w:eastAsiaTheme="minorHAnsi"/>
                <w:bCs w:val="0"/>
                <w:sz w:val="24"/>
                <w:lang w:bidi="ar-SA"/>
              </w:rPr>
              <w:t>в течение месяца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9F04FB" w:rsidRDefault="00BB2074" w:rsidP="003875D8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9F04FB">
              <w:rPr>
                <w:bCs w:val="0"/>
                <w:sz w:val="24"/>
                <w:lang w:bidi="ar-SA"/>
              </w:rPr>
              <w:t>Участие в мероприятиях, посвященных Дню Героев Отечества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9F04FB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9F04FB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9F04FB" w:rsidRDefault="005E2C48" w:rsidP="005E2C48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 w:rsidRPr="009F04FB">
              <w:rPr>
                <w:rFonts w:eastAsiaTheme="minorHAnsi"/>
                <w:bCs w:val="0"/>
                <w:sz w:val="24"/>
                <w:lang w:bidi="ar-SA"/>
              </w:rPr>
              <w:t xml:space="preserve">В рамках чествования была предусмотрена </w:t>
            </w:r>
            <w:proofErr w:type="spellStart"/>
            <w:proofErr w:type="gramStart"/>
            <w:r w:rsidRPr="009F04FB">
              <w:rPr>
                <w:rFonts w:eastAsiaTheme="minorHAnsi"/>
                <w:bCs w:val="0"/>
                <w:sz w:val="24"/>
                <w:lang w:bidi="ar-SA"/>
              </w:rPr>
              <w:t>единовре-менная</w:t>
            </w:r>
            <w:proofErr w:type="spellEnd"/>
            <w:proofErr w:type="gramEnd"/>
            <w:r w:rsidRPr="009F04FB">
              <w:rPr>
                <w:rFonts w:eastAsiaTheme="minorHAnsi"/>
                <w:bCs w:val="0"/>
                <w:sz w:val="24"/>
                <w:lang w:bidi="ar-SA"/>
              </w:rPr>
              <w:t xml:space="preserve"> выплата в размере 2 000 рублей (12 человек) Героям Социалистического труда и полным кавалерам ордена Трудовой Славы, членам семей погибших (умерших) Героев Совет-</w:t>
            </w:r>
            <w:proofErr w:type="spellStart"/>
            <w:r w:rsidRPr="009F04FB">
              <w:rPr>
                <w:rFonts w:eastAsiaTheme="minorHAnsi"/>
                <w:bCs w:val="0"/>
                <w:sz w:val="24"/>
                <w:lang w:bidi="ar-SA"/>
              </w:rPr>
              <w:t>ского</w:t>
            </w:r>
            <w:proofErr w:type="spellEnd"/>
            <w:r w:rsidRPr="009F04FB">
              <w:rPr>
                <w:rFonts w:eastAsiaTheme="minorHAnsi"/>
                <w:bCs w:val="0"/>
                <w:sz w:val="24"/>
                <w:lang w:bidi="ar-SA"/>
              </w:rPr>
              <w:t xml:space="preserve"> Союза, Героев Российской Федерации, проживающих в Удмуртской Республике, а также участникам обороны </w:t>
            </w:r>
            <w:proofErr w:type="spellStart"/>
            <w:r w:rsidRPr="009F04FB">
              <w:rPr>
                <w:rFonts w:eastAsiaTheme="minorHAnsi"/>
                <w:bCs w:val="0"/>
                <w:sz w:val="24"/>
                <w:lang w:bidi="ar-SA"/>
              </w:rPr>
              <w:t>Моск</w:t>
            </w:r>
            <w:proofErr w:type="spellEnd"/>
            <w:r w:rsidRPr="009F04FB">
              <w:rPr>
                <w:rFonts w:eastAsiaTheme="minorHAnsi"/>
                <w:bCs w:val="0"/>
                <w:sz w:val="24"/>
                <w:lang w:bidi="ar-SA"/>
              </w:rPr>
              <w:t xml:space="preserve">-вы, проживающим в Удмуртской Республике, а также были вручены </w:t>
            </w:r>
            <w:r w:rsidRPr="009F04FB">
              <w:rPr>
                <w:rFonts w:eastAsiaTheme="minorHAnsi"/>
                <w:bCs w:val="0"/>
                <w:sz w:val="24"/>
                <w:lang w:bidi="ar-SA"/>
              </w:rPr>
              <w:lastRenderedPageBreak/>
              <w:t>открытки от имени Главы Удмуртской Республики</w:t>
            </w:r>
          </w:p>
        </w:tc>
      </w:tr>
      <w:tr w:rsidR="00BB2074" w:rsidRPr="006061CC" w:rsidTr="00ED5C00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Default="00BB2074" w:rsidP="003875D8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>
              <w:rPr>
                <w:rFonts w:eastAsiaTheme="minorHAnsi"/>
                <w:bCs w:val="0"/>
                <w:sz w:val="24"/>
                <w:lang w:bidi="ar-SA"/>
              </w:rPr>
              <w:lastRenderedPageBreak/>
              <w:t>8.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>
              <w:rPr>
                <w:rFonts w:eastAsiaTheme="minorHAnsi"/>
                <w:bCs w:val="0"/>
                <w:sz w:val="24"/>
                <w:lang w:bidi="ar-SA"/>
              </w:rPr>
              <w:t>в течение месяца</w:t>
            </w:r>
          </w:p>
        </w:tc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Default="00BB2074" w:rsidP="003875D8">
            <w:pPr>
              <w:jc w:val="both"/>
              <w:rPr>
                <w:bCs w:val="0"/>
                <w:sz w:val="24"/>
                <w:lang w:bidi="ar-SA"/>
              </w:rPr>
            </w:pPr>
            <w:r>
              <w:rPr>
                <w:bCs w:val="0"/>
                <w:sz w:val="24"/>
                <w:lang w:bidi="ar-SA"/>
              </w:rPr>
              <w:t>Вручение памятного нагрудного знака «80 лет битвы за Москву» ветеранам Великой Отечественной войны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BB2074" w:rsidP="006061CC">
            <w:pPr>
              <w:jc w:val="center"/>
              <w:rPr>
                <w:rFonts w:eastAsiaTheme="minorHAnsi"/>
                <w:bCs w:val="0"/>
                <w:sz w:val="24"/>
                <w:lang w:bidi="ar-SA"/>
              </w:rPr>
            </w:pPr>
            <w:r w:rsidRPr="006061CC">
              <w:rPr>
                <w:rFonts w:eastAsiaTheme="minorHAnsi"/>
                <w:bCs w:val="0"/>
                <w:sz w:val="24"/>
                <w:lang w:bidi="ar-SA"/>
              </w:rPr>
              <w:t>Минсоцполитики УР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74" w:rsidRPr="006061CC" w:rsidRDefault="00F504C9" w:rsidP="00F504C9">
            <w:pPr>
              <w:jc w:val="both"/>
              <w:rPr>
                <w:rFonts w:eastAsiaTheme="minorHAnsi"/>
                <w:bCs w:val="0"/>
                <w:sz w:val="24"/>
                <w:lang w:bidi="ar-SA"/>
              </w:rPr>
            </w:pPr>
            <w:r>
              <w:rPr>
                <w:rFonts w:eastAsiaTheme="minorHAnsi"/>
                <w:bCs w:val="0"/>
                <w:sz w:val="24"/>
                <w:lang w:bidi="ar-SA"/>
              </w:rPr>
              <w:t xml:space="preserve">Двум </w:t>
            </w:r>
            <w:r w:rsidRPr="00F504C9">
              <w:rPr>
                <w:rFonts w:eastAsiaTheme="minorHAnsi"/>
                <w:bCs w:val="0"/>
                <w:sz w:val="24"/>
                <w:lang w:bidi="ar-SA"/>
              </w:rPr>
              <w:t>ветеранам Великой Отечественной войны</w:t>
            </w:r>
            <w:r>
              <w:rPr>
                <w:rFonts w:eastAsiaTheme="minorHAnsi"/>
                <w:bCs w:val="0"/>
                <w:sz w:val="24"/>
                <w:lang w:bidi="ar-SA"/>
              </w:rPr>
              <w:t>–защитникам Москвы в</w:t>
            </w:r>
            <w:r w:rsidRPr="00F504C9">
              <w:rPr>
                <w:rFonts w:eastAsiaTheme="minorHAnsi"/>
                <w:bCs w:val="0"/>
                <w:sz w:val="24"/>
                <w:lang w:bidi="ar-SA"/>
              </w:rPr>
              <w:t>ручен</w:t>
            </w:r>
            <w:r>
              <w:rPr>
                <w:rFonts w:eastAsiaTheme="minorHAnsi"/>
                <w:bCs w:val="0"/>
                <w:sz w:val="24"/>
                <w:lang w:bidi="ar-SA"/>
              </w:rPr>
              <w:t>ы</w:t>
            </w:r>
            <w:r w:rsidRPr="00F504C9">
              <w:rPr>
                <w:rFonts w:eastAsiaTheme="minorHAnsi"/>
                <w:bCs w:val="0"/>
                <w:sz w:val="24"/>
                <w:lang w:bidi="ar-SA"/>
              </w:rPr>
              <w:t xml:space="preserve"> памятн</w:t>
            </w:r>
            <w:r>
              <w:rPr>
                <w:rFonts w:eastAsiaTheme="minorHAnsi"/>
                <w:bCs w:val="0"/>
                <w:sz w:val="24"/>
                <w:lang w:bidi="ar-SA"/>
              </w:rPr>
              <w:t xml:space="preserve">ый </w:t>
            </w:r>
            <w:r w:rsidRPr="00F504C9">
              <w:rPr>
                <w:rFonts w:eastAsiaTheme="minorHAnsi"/>
                <w:bCs w:val="0"/>
                <w:sz w:val="24"/>
                <w:lang w:bidi="ar-SA"/>
              </w:rPr>
              <w:t>нагрудн</w:t>
            </w:r>
            <w:r>
              <w:rPr>
                <w:rFonts w:eastAsiaTheme="minorHAnsi"/>
                <w:bCs w:val="0"/>
                <w:sz w:val="24"/>
                <w:lang w:bidi="ar-SA"/>
              </w:rPr>
              <w:t>ый</w:t>
            </w:r>
            <w:r w:rsidRPr="00F504C9">
              <w:rPr>
                <w:rFonts w:eastAsiaTheme="minorHAnsi"/>
                <w:bCs w:val="0"/>
                <w:sz w:val="24"/>
                <w:lang w:bidi="ar-SA"/>
              </w:rPr>
              <w:t xml:space="preserve"> знак «80 лет битвы за Москву» </w:t>
            </w:r>
          </w:p>
        </w:tc>
      </w:tr>
    </w:tbl>
    <w:p w:rsidR="00FF3949" w:rsidRDefault="00A85F58" w:rsidP="00A85F58">
      <w:pPr>
        <w:jc w:val="center"/>
      </w:pPr>
      <w:r>
        <w:t>________</w:t>
      </w:r>
    </w:p>
    <w:sectPr w:rsidR="00FF3949" w:rsidSect="008228A5">
      <w:pgSz w:w="16838" w:h="11906" w:orient="landscape"/>
      <w:pgMar w:top="567" w:right="1134" w:bottom="567" w:left="1134" w:header="425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6F68"/>
    <w:multiLevelType w:val="hybridMultilevel"/>
    <w:tmpl w:val="9C4C9598"/>
    <w:lvl w:ilvl="0" w:tplc="BC3E1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5AF5"/>
    <w:multiLevelType w:val="hybridMultilevel"/>
    <w:tmpl w:val="671E6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30AAE"/>
    <w:multiLevelType w:val="hybridMultilevel"/>
    <w:tmpl w:val="AB044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A0C5D"/>
    <w:multiLevelType w:val="hybridMultilevel"/>
    <w:tmpl w:val="EA42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42"/>
    <w:rsid w:val="00007C80"/>
    <w:rsid w:val="000A2145"/>
    <w:rsid w:val="000D2E6E"/>
    <w:rsid w:val="000E2541"/>
    <w:rsid w:val="0011480F"/>
    <w:rsid w:val="001149B2"/>
    <w:rsid w:val="00114AA6"/>
    <w:rsid w:val="001838AF"/>
    <w:rsid w:val="00191FC9"/>
    <w:rsid w:val="00213195"/>
    <w:rsid w:val="002248B7"/>
    <w:rsid w:val="0024085E"/>
    <w:rsid w:val="0025222A"/>
    <w:rsid w:val="002721EA"/>
    <w:rsid w:val="002A187A"/>
    <w:rsid w:val="002C416E"/>
    <w:rsid w:val="002F5416"/>
    <w:rsid w:val="002F6951"/>
    <w:rsid w:val="003875D8"/>
    <w:rsid w:val="003D09B3"/>
    <w:rsid w:val="00401259"/>
    <w:rsid w:val="00467364"/>
    <w:rsid w:val="00477A85"/>
    <w:rsid w:val="00492699"/>
    <w:rsid w:val="004C44F4"/>
    <w:rsid w:val="004D26AA"/>
    <w:rsid w:val="00510F40"/>
    <w:rsid w:val="005225B9"/>
    <w:rsid w:val="00543ED6"/>
    <w:rsid w:val="00562F87"/>
    <w:rsid w:val="005E2C48"/>
    <w:rsid w:val="006061CC"/>
    <w:rsid w:val="00645E09"/>
    <w:rsid w:val="006732FD"/>
    <w:rsid w:val="006A5EF9"/>
    <w:rsid w:val="006E3A90"/>
    <w:rsid w:val="006E3DCF"/>
    <w:rsid w:val="00704920"/>
    <w:rsid w:val="00713FE2"/>
    <w:rsid w:val="00776D8A"/>
    <w:rsid w:val="007831D7"/>
    <w:rsid w:val="007C1609"/>
    <w:rsid w:val="008228A5"/>
    <w:rsid w:val="008536FB"/>
    <w:rsid w:val="0086007A"/>
    <w:rsid w:val="00876A4F"/>
    <w:rsid w:val="008B524D"/>
    <w:rsid w:val="008E5170"/>
    <w:rsid w:val="0093247D"/>
    <w:rsid w:val="009F04FB"/>
    <w:rsid w:val="00A0108F"/>
    <w:rsid w:val="00A84160"/>
    <w:rsid w:val="00A85F58"/>
    <w:rsid w:val="00AA4F9D"/>
    <w:rsid w:val="00AB2582"/>
    <w:rsid w:val="00AB5031"/>
    <w:rsid w:val="00B043AB"/>
    <w:rsid w:val="00B22AA7"/>
    <w:rsid w:val="00B338C5"/>
    <w:rsid w:val="00B72926"/>
    <w:rsid w:val="00BB2074"/>
    <w:rsid w:val="00C23CC6"/>
    <w:rsid w:val="00C416E2"/>
    <w:rsid w:val="00C67AB9"/>
    <w:rsid w:val="00CB770E"/>
    <w:rsid w:val="00CF6A01"/>
    <w:rsid w:val="00D00F41"/>
    <w:rsid w:val="00D20B98"/>
    <w:rsid w:val="00D66AE9"/>
    <w:rsid w:val="00D7744C"/>
    <w:rsid w:val="00D95B22"/>
    <w:rsid w:val="00DD3633"/>
    <w:rsid w:val="00DF6F84"/>
    <w:rsid w:val="00E04DB9"/>
    <w:rsid w:val="00E31229"/>
    <w:rsid w:val="00E61B37"/>
    <w:rsid w:val="00E63EA8"/>
    <w:rsid w:val="00EC7EFA"/>
    <w:rsid w:val="00ED5C00"/>
    <w:rsid w:val="00EE6FDF"/>
    <w:rsid w:val="00F05668"/>
    <w:rsid w:val="00F20A42"/>
    <w:rsid w:val="00F504C9"/>
    <w:rsid w:val="00F5241C"/>
    <w:rsid w:val="00F74910"/>
    <w:rsid w:val="00F95FD0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5CCE6-A4E3-4045-8FF3-7CC929B6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42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F20A42"/>
    <w:rPr>
      <w:bCs w:val="0"/>
      <w:sz w:val="24"/>
      <w:szCs w:val="32"/>
      <w:lang w:bidi="ar-SA"/>
    </w:rPr>
  </w:style>
  <w:style w:type="character" w:customStyle="1" w:styleId="a4">
    <w:name w:val="Без интервала Знак"/>
    <w:link w:val="a3"/>
    <w:uiPriority w:val="1"/>
    <w:rsid w:val="00F20A42"/>
    <w:rPr>
      <w:rFonts w:ascii="Times New Roman" w:eastAsia="Times New Roman" w:hAnsi="Times New Roman" w:cs="Times New Roman"/>
      <w:sz w:val="24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FF39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949"/>
    <w:rPr>
      <w:rFonts w:ascii="Segoe UI" w:eastAsia="Times New Roman" w:hAnsi="Segoe UI" w:cs="Segoe UI"/>
      <w:bCs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Клейменова Елена Рашитовна</cp:lastModifiedBy>
  <cp:revision>19</cp:revision>
  <cp:lastPrinted>2022-03-25T07:47:00Z</cp:lastPrinted>
  <dcterms:created xsi:type="dcterms:W3CDTF">2021-12-06T11:07:00Z</dcterms:created>
  <dcterms:modified xsi:type="dcterms:W3CDTF">2022-03-25T07:49:00Z</dcterms:modified>
</cp:coreProperties>
</file>